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B06A" w14:textId="1242D0DB" w:rsidR="009E1D76" w:rsidRPr="009E1D76" w:rsidRDefault="009E1D76">
      <w:pPr>
        <w:rPr>
          <w:rFonts w:ascii="Century Schoolbook" w:hAnsi="Century Schoolbook"/>
          <w:b/>
          <w:bCs/>
        </w:rPr>
      </w:pPr>
      <w:r w:rsidRPr="009E1D76">
        <w:rPr>
          <w:rFonts w:ascii="Century Schoolbook" w:hAnsi="Century Schoolbook"/>
          <w:b/>
          <w:bCs/>
        </w:rPr>
        <w:t>MEMO</w:t>
      </w:r>
    </w:p>
    <w:p w14:paraId="285319C2" w14:textId="4038F8FD" w:rsidR="009E1D76" w:rsidRPr="009E1D76" w:rsidRDefault="009E1D76" w:rsidP="009E1D76">
      <w:pPr>
        <w:spacing w:after="0"/>
        <w:rPr>
          <w:rFonts w:ascii="Century Schoolbook" w:hAnsi="Century Schoolbook"/>
        </w:rPr>
      </w:pPr>
      <w:r w:rsidRPr="009E1D76">
        <w:rPr>
          <w:rFonts w:ascii="Century Schoolbook" w:hAnsi="Century Schoolbook"/>
        </w:rPr>
        <w:t>TO: Boulder Planning Commission</w:t>
      </w:r>
    </w:p>
    <w:p w14:paraId="64B4E3B1" w14:textId="0720185C" w:rsidR="009E1D76" w:rsidRPr="009E1D76" w:rsidRDefault="009E1D76" w:rsidP="009E1D76">
      <w:pPr>
        <w:spacing w:after="0"/>
        <w:rPr>
          <w:rFonts w:ascii="Century Schoolbook" w:hAnsi="Century Schoolbook"/>
        </w:rPr>
      </w:pPr>
      <w:r w:rsidRPr="009E1D76">
        <w:rPr>
          <w:rFonts w:ascii="Century Schoolbook" w:hAnsi="Century Schoolbook"/>
        </w:rPr>
        <w:t>FROM: Lee Nellis, FAICP</w:t>
      </w:r>
    </w:p>
    <w:p w14:paraId="75532B61" w14:textId="56B73C8D" w:rsidR="009E1D76" w:rsidRPr="009E1D76" w:rsidRDefault="009E1D76" w:rsidP="009E1D76">
      <w:pPr>
        <w:spacing w:after="0"/>
        <w:rPr>
          <w:rFonts w:ascii="Century Schoolbook" w:hAnsi="Century Schoolbook"/>
        </w:rPr>
      </w:pPr>
      <w:r w:rsidRPr="009E1D76">
        <w:rPr>
          <w:rFonts w:ascii="Century Schoolbook" w:hAnsi="Century Schoolbook"/>
        </w:rPr>
        <w:t>DATE: April 8, 20222</w:t>
      </w:r>
    </w:p>
    <w:p w14:paraId="4E9AE123" w14:textId="77777777" w:rsidR="009E1D76" w:rsidRPr="009E1D76" w:rsidRDefault="009E1D76" w:rsidP="009E1D76">
      <w:pPr>
        <w:spacing w:after="0"/>
        <w:rPr>
          <w:rFonts w:ascii="Century Schoolbook" w:hAnsi="Century Schoolbook"/>
        </w:rPr>
      </w:pPr>
    </w:p>
    <w:p w14:paraId="3B1CB0CB" w14:textId="235B487A" w:rsidR="009E1D76" w:rsidRDefault="009E1D76" w:rsidP="002B65DA">
      <w:pPr>
        <w:spacing w:after="0"/>
        <w:jc w:val="both"/>
        <w:rPr>
          <w:rFonts w:ascii="Century Schoolbook" w:hAnsi="Century Schoolbook"/>
          <w:b/>
          <w:bCs/>
        </w:rPr>
      </w:pPr>
      <w:r w:rsidRPr="009E1D76">
        <w:rPr>
          <w:rFonts w:ascii="Century Schoolbook" w:hAnsi="Century Schoolbook"/>
          <w:b/>
          <w:bCs/>
        </w:rPr>
        <w:t xml:space="preserve">RE: Response to John </w:t>
      </w:r>
      <w:proofErr w:type="spellStart"/>
      <w:r w:rsidRPr="009E1D76">
        <w:rPr>
          <w:rFonts w:ascii="Century Schoolbook" w:hAnsi="Century Schoolbook"/>
          <w:b/>
          <w:bCs/>
        </w:rPr>
        <w:t>Veranth’s</w:t>
      </w:r>
      <w:proofErr w:type="spellEnd"/>
      <w:r w:rsidRPr="009E1D76">
        <w:rPr>
          <w:rFonts w:ascii="Century Schoolbook" w:hAnsi="Century Schoolbook"/>
          <w:b/>
          <w:bCs/>
        </w:rPr>
        <w:t xml:space="preserve"> Suggestions</w:t>
      </w:r>
      <w:r w:rsidR="000A288E">
        <w:rPr>
          <w:rFonts w:ascii="Century Schoolbook" w:hAnsi="Century Schoolbook"/>
          <w:b/>
          <w:bCs/>
        </w:rPr>
        <w:t xml:space="preserve"> – Latest Version of the Proposed Minor Subdivision Ordinance </w:t>
      </w:r>
    </w:p>
    <w:p w14:paraId="7FF8424A" w14:textId="77777777" w:rsidR="002B65DA" w:rsidRPr="002B65DA" w:rsidRDefault="002B65DA" w:rsidP="002B65DA">
      <w:pPr>
        <w:spacing w:after="0"/>
        <w:jc w:val="both"/>
        <w:rPr>
          <w:rFonts w:ascii="Century Schoolbook" w:hAnsi="Century Schoolbook"/>
          <w:b/>
          <w:bCs/>
        </w:rPr>
      </w:pPr>
    </w:p>
    <w:p w14:paraId="31D16B75" w14:textId="6D5307C9" w:rsidR="003D3BF6" w:rsidRDefault="009E1D76" w:rsidP="009E1D76">
      <w:pPr>
        <w:jc w:val="both"/>
        <w:rPr>
          <w:rFonts w:ascii="Century Schoolbook" w:hAnsi="Century Schoolbook"/>
        </w:rPr>
      </w:pPr>
      <w:r>
        <w:rPr>
          <w:rFonts w:ascii="Century Schoolbook" w:hAnsi="Century Schoolbook"/>
        </w:rPr>
        <w:t>Mr. Veranth is</w:t>
      </w:r>
      <w:r w:rsidR="00812014">
        <w:rPr>
          <w:rFonts w:ascii="Century Schoolbook" w:hAnsi="Century Schoolbook"/>
        </w:rPr>
        <w:t xml:space="preserve"> </w:t>
      </w:r>
      <w:r w:rsidR="00415D9B">
        <w:rPr>
          <w:rFonts w:ascii="Century Schoolbook" w:hAnsi="Century Schoolbook"/>
        </w:rPr>
        <w:t>correct</w:t>
      </w:r>
      <w:r>
        <w:rPr>
          <w:rFonts w:ascii="Century Schoolbook" w:hAnsi="Century Schoolbook"/>
        </w:rPr>
        <w:t xml:space="preserve"> in urging </w:t>
      </w:r>
      <w:r w:rsidR="00812014">
        <w:rPr>
          <w:rFonts w:ascii="Century Schoolbook" w:hAnsi="Century Schoolbook"/>
        </w:rPr>
        <w:t>the PC</w:t>
      </w:r>
      <w:r>
        <w:rPr>
          <w:rFonts w:ascii="Century Schoolbook" w:hAnsi="Century Schoolbook"/>
        </w:rPr>
        <w:t xml:space="preserve"> to move onto bigger questions.</w:t>
      </w:r>
      <w:r w:rsidR="00E6454B">
        <w:rPr>
          <w:rFonts w:ascii="Century Schoolbook" w:hAnsi="Century Schoolbook"/>
        </w:rPr>
        <w:t xml:space="preserve"> </w:t>
      </w:r>
      <w:r w:rsidR="00812014">
        <w:rPr>
          <w:rFonts w:ascii="Century Schoolbook" w:hAnsi="Century Schoolbook"/>
        </w:rPr>
        <w:t>We differ</w:t>
      </w:r>
      <w:r w:rsidR="00B54E8E">
        <w:rPr>
          <w:rFonts w:ascii="Century Schoolbook" w:hAnsi="Century Schoolbook"/>
        </w:rPr>
        <w:t xml:space="preserve"> a bit</w:t>
      </w:r>
      <w:r w:rsidR="00812014">
        <w:rPr>
          <w:rFonts w:ascii="Century Schoolbook" w:hAnsi="Century Schoolbook"/>
        </w:rPr>
        <w:t xml:space="preserve"> on what needs to happen to liberate us to do that.</w:t>
      </w:r>
    </w:p>
    <w:p w14:paraId="02FE6238" w14:textId="1C95AB9D" w:rsidR="009E1D76" w:rsidRDefault="00094B98" w:rsidP="009E1D76">
      <w:pPr>
        <w:jc w:val="both"/>
        <w:rPr>
          <w:rFonts w:ascii="Century Schoolbook" w:hAnsi="Century Schoolbook"/>
        </w:rPr>
      </w:pPr>
      <w:r>
        <w:rPr>
          <w:rFonts w:ascii="Century Schoolbook" w:hAnsi="Century Schoolbook"/>
        </w:rPr>
        <w:t xml:space="preserve">We should </w:t>
      </w:r>
      <w:r w:rsidR="00E6454B">
        <w:rPr>
          <w:rFonts w:ascii="Century Schoolbook" w:hAnsi="Century Schoolbook"/>
        </w:rPr>
        <w:t>begin as Mr. Veranth says, with a return to goals.</w:t>
      </w:r>
      <w:r>
        <w:rPr>
          <w:rFonts w:ascii="Century Schoolbook" w:hAnsi="Century Schoolbook"/>
        </w:rPr>
        <w:t xml:space="preserve"> That will involve </w:t>
      </w:r>
      <w:r w:rsidR="00E25A67">
        <w:rPr>
          <w:rFonts w:ascii="Century Schoolbook" w:hAnsi="Century Schoolbook"/>
        </w:rPr>
        <w:t>discussions about</w:t>
      </w:r>
      <w:r w:rsidR="00570837">
        <w:rPr>
          <w:rFonts w:ascii="Century Schoolbook" w:hAnsi="Century Schoolbook"/>
        </w:rPr>
        <w:t xml:space="preserve"> the general plan and </w:t>
      </w:r>
      <w:r>
        <w:rPr>
          <w:rFonts w:ascii="Century Schoolbook" w:hAnsi="Century Schoolbook"/>
        </w:rPr>
        <w:t xml:space="preserve">both the subdivision </w:t>
      </w:r>
      <w:r w:rsidR="00E25A67">
        <w:rPr>
          <w:rFonts w:ascii="Century Schoolbook" w:hAnsi="Century Schoolbook"/>
        </w:rPr>
        <w:t>and zoning</w:t>
      </w:r>
      <w:r w:rsidR="003D3BF6">
        <w:rPr>
          <w:rFonts w:ascii="Century Schoolbook" w:hAnsi="Century Schoolbook"/>
        </w:rPr>
        <w:t xml:space="preserve"> </w:t>
      </w:r>
      <w:r>
        <w:rPr>
          <w:rFonts w:ascii="Century Schoolbook" w:hAnsi="Century Schoolbook"/>
        </w:rPr>
        <w:t>regulations.</w:t>
      </w:r>
      <w:r w:rsidR="00E6454B">
        <w:rPr>
          <w:rFonts w:ascii="Century Schoolbook" w:hAnsi="Century Schoolbook"/>
        </w:rPr>
        <w:t xml:space="preserve"> </w:t>
      </w:r>
      <w:r w:rsidR="00570837">
        <w:rPr>
          <w:rFonts w:ascii="Century Schoolbook" w:hAnsi="Century Schoolbook"/>
        </w:rPr>
        <w:t>When we’re ready, I</w:t>
      </w:r>
      <w:r>
        <w:rPr>
          <w:rFonts w:ascii="Century Schoolbook" w:hAnsi="Century Schoolbook"/>
        </w:rPr>
        <w:t xml:space="preserve"> will provide a </w:t>
      </w:r>
      <w:r w:rsidR="003D3BF6">
        <w:rPr>
          <w:rFonts w:ascii="Century Schoolbook" w:hAnsi="Century Schoolbook"/>
        </w:rPr>
        <w:t>template</w:t>
      </w:r>
      <w:r>
        <w:rPr>
          <w:rFonts w:ascii="Century Schoolbook" w:hAnsi="Century Schoolbook"/>
        </w:rPr>
        <w:t xml:space="preserve"> for the subdivision ordinance that I know works and can be adapted </w:t>
      </w:r>
      <w:r w:rsidR="00570837">
        <w:rPr>
          <w:rFonts w:ascii="Century Schoolbook" w:hAnsi="Century Schoolbook"/>
        </w:rPr>
        <w:t>as</w:t>
      </w:r>
      <w:r>
        <w:rPr>
          <w:rFonts w:ascii="Century Schoolbook" w:hAnsi="Century Schoolbook"/>
        </w:rPr>
        <w:t xml:space="preserve"> necessary to Boulder’s particular needs.</w:t>
      </w:r>
      <w:r w:rsidR="00B54E8E">
        <w:rPr>
          <w:rFonts w:ascii="Century Schoolbook" w:hAnsi="Century Schoolbook"/>
        </w:rPr>
        <w:t xml:space="preserve"> </w:t>
      </w:r>
      <w:r w:rsidR="00C906C3">
        <w:rPr>
          <w:rFonts w:ascii="Century Schoolbook" w:hAnsi="Century Schoolbook"/>
        </w:rPr>
        <w:t xml:space="preserve">Trying to wade through the existing ordinance will take twice as long. </w:t>
      </w:r>
      <w:r w:rsidR="00812014">
        <w:rPr>
          <w:rFonts w:ascii="Century Schoolbook" w:hAnsi="Century Schoolbook"/>
        </w:rPr>
        <w:t xml:space="preserve">Before </w:t>
      </w:r>
      <w:r w:rsidR="00C906C3">
        <w:rPr>
          <w:rFonts w:ascii="Century Schoolbook" w:hAnsi="Century Schoolbook"/>
        </w:rPr>
        <w:t>all this</w:t>
      </w:r>
      <w:r w:rsidR="00812014">
        <w:rPr>
          <w:rFonts w:ascii="Century Schoolbook" w:hAnsi="Century Schoolbook"/>
        </w:rPr>
        <w:t>, however, we need to send the work that is ready</w:t>
      </w:r>
      <w:r w:rsidR="00B54E8E">
        <w:rPr>
          <w:rFonts w:ascii="Century Schoolbook" w:hAnsi="Century Schoolbook"/>
        </w:rPr>
        <w:t xml:space="preserve"> </w:t>
      </w:r>
      <w:proofErr w:type="spellStart"/>
      <w:r w:rsidR="00B54E8E">
        <w:rPr>
          <w:rFonts w:ascii="Century Schoolbook" w:hAnsi="Century Schoolbook"/>
        </w:rPr>
        <w:t>foS</w:t>
      </w:r>
      <w:proofErr w:type="spellEnd"/>
      <w:r w:rsidR="00812014">
        <w:rPr>
          <w:rFonts w:ascii="Century Schoolbook" w:hAnsi="Century Schoolbook"/>
        </w:rPr>
        <w:t xml:space="preserve"> to the Town Council. </w:t>
      </w:r>
    </w:p>
    <w:p w14:paraId="084BF0D4" w14:textId="34E55E28" w:rsidR="009E1D76" w:rsidRDefault="00812014" w:rsidP="009E1D76">
      <w:pPr>
        <w:jc w:val="both"/>
        <w:rPr>
          <w:rFonts w:ascii="Century Schoolbook" w:hAnsi="Century Schoolbook"/>
        </w:rPr>
      </w:pPr>
      <w:r w:rsidRPr="00C906C3">
        <w:rPr>
          <w:rFonts w:ascii="Century Schoolbook" w:hAnsi="Century Schoolbook"/>
          <w:b/>
          <w:bCs/>
        </w:rPr>
        <w:t>Parcel Boundaries/Lot Lines.</w:t>
      </w:r>
      <w:r>
        <w:rPr>
          <w:rFonts w:ascii="Century Schoolbook" w:hAnsi="Century Schoolbook"/>
        </w:rPr>
        <w:t xml:space="preserve"> </w:t>
      </w:r>
      <w:r w:rsidR="009E1D76">
        <w:rPr>
          <w:rFonts w:ascii="Century Schoolbook" w:hAnsi="Century Schoolbook"/>
        </w:rPr>
        <w:t>I appreciate</w:t>
      </w:r>
      <w:r w:rsidR="00E6454B">
        <w:rPr>
          <w:rFonts w:ascii="Century Schoolbook" w:hAnsi="Century Schoolbook"/>
        </w:rPr>
        <w:t xml:space="preserve"> </w:t>
      </w:r>
      <w:r w:rsidR="003079AC">
        <w:rPr>
          <w:rFonts w:ascii="Century Schoolbook" w:hAnsi="Century Schoolbook"/>
        </w:rPr>
        <w:t xml:space="preserve">Mr. </w:t>
      </w:r>
      <w:proofErr w:type="spellStart"/>
      <w:r w:rsidR="003079AC">
        <w:rPr>
          <w:rFonts w:ascii="Century Schoolbook" w:hAnsi="Century Schoolbook"/>
        </w:rPr>
        <w:t>Veranth’s</w:t>
      </w:r>
      <w:proofErr w:type="spellEnd"/>
      <w:r w:rsidR="009E1D76">
        <w:rPr>
          <w:rFonts w:ascii="Century Schoolbook" w:hAnsi="Century Schoolbook"/>
        </w:rPr>
        <w:t xml:space="preserve"> support for moving the lot line adjustment</w:t>
      </w:r>
      <w:r w:rsidR="00554895">
        <w:rPr>
          <w:rFonts w:ascii="Century Schoolbook" w:hAnsi="Century Schoolbook"/>
        </w:rPr>
        <w:t xml:space="preserve"> ordinance</w:t>
      </w:r>
      <w:r w:rsidR="009E1D76">
        <w:rPr>
          <w:rFonts w:ascii="Century Schoolbook" w:hAnsi="Century Schoolbook"/>
        </w:rPr>
        <w:t xml:space="preserve"> on to Council. </w:t>
      </w:r>
      <w:r w:rsidR="002B05B9">
        <w:rPr>
          <w:rFonts w:ascii="Century Schoolbook" w:hAnsi="Century Schoolbook"/>
        </w:rPr>
        <w:t xml:space="preserve">I </w:t>
      </w:r>
      <w:r w:rsidR="00193E34">
        <w:rPr>
          <w:rFonts w:ascii="Century Schoolbook" w:hAnsi="Century Schoolbook"/>
        </w:rPr>
        <w:t>ask</w:t>
      </w:r>
      <w:r w:rsidR="002B05B9">
        <w:rPr>
          <w:rFonts w:ascii="Century Schoolbook" w:hAnsi="Century Schoolbook"/>
        </w:rPr>
        <w:t xml:space="preserve"> you to resist the idea</w:t>
      </w:r>
      <w:r w:rsidR="00415D9B">
        <w:rPr>
          <w:rFonts w:ascii="Century Schoolbook" w:hAnsi="Century Schoolbook"/>
        </w:rPr>
        <w:t>, if it comes up,</w:t>
      </w:r>
      <w:r w:rsidR="002B05B9">
        <w:rPr>
          <w:rFonts w:ascii="Century Schoolbook" w:hAnsi="Century Schoolbook"/>
        </w:rPr>
        <w:t xml:space="preserve"> that you can simplify the draft by amending it to refer to provisions of state law. Those parts of </w:t>
      </w:r>
      <w:r w:rsidR="00415D9B">
        <w:rPr>
          <w:rFonts w:ascii="Century Schoolbook" w:hAnsi="Century Schoolbook"/>
        </w:rPr>
        <w:t xml:space="preserve">the </w:t>
      </w:r>
      <w:r w:rsidR="002B05B9">
        <w:rPr>
          <w:rFonts w:ascii="Century Schoolbook" w:hAnsi="Century Schoolbook"/>
        </w:rPr>
        <w:t>stat</w:t>
      </w:r>
      <w:r w:rsidR="00554895">
        <w:rPr>
          <w:rFonts w:ascii="Century Schoolbook" w:hAnsi="Century Schoolbook"/>
        </w:rPr>
        <w:t>utes</w:t>
      </w:r>
      <w:r w:rsidR="002B05B9">
        <w:rPr>
          <w:rFonts w:ascii="Century Schoolbook" w:hAnsi="Century Schoolbook"/>
        </w:rPr>
        <w:t xml:space="preserve"> are unclear</w:t>
      </w:r>
      <w:r w:rsidR="00554895">
        <w:rPr>
          <w:rFonts w:ascii="Century Schoolbook" w:hAnsi="Century Schoolbook"/>
        </w:rPr>
        <w:t xml:space="preserve"> </w:t>
      </w:r>
      <w:r w:rsidR="002B05B9">
        <w:rPr>
          <w:rFonts w:ascii="Century Schoolbook" w:hAnsi="Century Schoolbook"/>
        </w:rPr>
        <w:t>and incomplete. The jurisdictions in Utah that face the biggest development</w:t>
      </w:r>
      <w:r w:rsidR="003D3BF6">
        <w:rPr>
          <w:rFonts w:ascii="Century Schoolbook" w:hAnsi="Century Schoolbook"/>
        </w:rPr>
        <w:t xml:space="preserve"> challenges</w:t>
      </w:r>
      <w:r w:rsidR="00193E34">
        <w:rPr>
          <w:rFonts w:ascii="Century Schoolbook" w:hAnsi="Century Schoolbook"/>
        </w:rPr>
        <w:t xml:space="preserve"> and that have invested the most professional effort </w:t>
      </w:r>
      <w:r w:rsidR="003D3BF6">
        <w:rPr>
          <w:rFonts w:ascii="Century Schoolbook" w:hAnsi="Century Schoolbook"/>
        </w:rPr>
        <w:t xml:space="preserve">(Park City and Summit County) </w:t>
      </w:r>
      <w:r w:rsidR="00193E34">
        <w:rPr>
          <w:rFonts w:ascii="Century Schoolbook" w:hAnsi="Century Schoolbook"/>
        </w:rPr>
        <w:t>in their development code</w:t>
      </w:r>
      <w:r w:rsidR="00554895">
        <w:rPr>
          <w:rFonts w:ascii="Century Schoolbook" w:hAnsi="Century Schoolbook"/>
        </w:rPr>
        <w:t>s</w:t>
      </w:r>
      <w:r w:rsidR="002B05B9">
        <w:rPr>
          <w:rFonts w:ascii="Century Schoolbook" w:hAnsi="Century Schoolbook"/>
        </w:rPr>
        <w:t xml:space="preserve"> do not re</w:t>
      </w:r>
      <w:r w:rsidR="003D3BF6">
        <w:rPr>
          <w:rFonts w:ascii="Century Schoolbook" w:hAnsi="Century Schoolbook"/>
        </w:rPr>
        <w:t>fer to</w:t>
      </w:r>
      <w:r w:rsidR="002B05B9">
        <w:rPr>
          <w:rFonts w:ascii="Century Schoolbook" w:hAnsi="Century Schoolbook"/>
        </w:rPr>
        <w:t xml:space="preserve"> state law </w:t>
      </w:r>
      <w:r>
        <w:rPr>
          <w:rFonts w:ascii="Century Schoolbook" w:hAnsi="Century Schoolbook"/>
        </w:rPr>
        <w:t xml:space="preserve">at all </w:t>
      </w:r>
      <w:r w:rsidR="002B05B9">
        <w:rPr>
          <w:rFonts w:ascii="Century Schoolbook" w:hAnsi="Century Schoolbook"/>
        </w:rPr>
        <w:t>for this purpose.</w:t>
      </w:r>
      <w:r w:rsidR="00AC30A0">
        <w:rPr>
          <w:rFonts w:ascii="Century Schoolbook" w:hAnsi="Century Schoolbook"/>
        </w:rPr>
        <w:t xml:space="preserve"> </w:t>
      </w:r>
    </w:p>
    <w:p w14:paraId="0F4D6CE6" w14:textId="61614ECE" w:rsidR="00193E34" w:rsidRDefault="00C906C3" w:rsidP="009E1D76">
      <w:pPr>
        <w:jc w:val="both"/>
        <w:rPr>
          <w:rFonts w:ascii="Century Schoolbook" w:hAnsi="Century Schoolbook"/>
        </w:rPr>
      </w:pPr>
      <w:r w:rsidRPr="00C906C3">
        <w:rPr>
          <w:rFonts w:ascii="Century Schoolbook" w:hAnsi="Century Schoolbook"/>
          <w:b/>
          <w:bCs/>
        </w:rPr>
        <w:t>Vested Rights.</w:t>
      </w:r>
      <w:r>
        <w:rPr>
          <w:rFonts w:ascii="Century Schoolbook" w:hAnsi="Century Schoolbook"/>
        </w:rPr>
        <w:t xml:space="preserve"> I</w:t>
      </w:r>
      <w:r w:rsidR="00193E34">
        <w:rPr>
          <w:rFonts w:ascii="Century Schoolbook" w:hAnsi="Century Schoolbook"/>
        </w:rPr>
        <w:t xml:space="preserve"> </w:t>
      </w:r>
      <w:r w:rsidR="002B05B9">
        <w:rPr>
          <w:rFonts w:ascii="Century Schoolbook" w:hAnsi="Century Schoolbook"/>
        </w:rPr>
        <w:t xml:space="preserve">urge you to move the Vested Rights ordinance forward. </w:t>
      </w:r>
      <w:r w:rsidR="00554895">
        <w:rPr>
          <w:rFonts w:ascii="Century Schoolbook" w:hAnsi="Century Schoolbook"/>
        </w:rPr>
        <w:t xml:space="preserve">The draft you have has been revised in response to Mr. </w:t>
      </w:r>
      <w:proofErr w:type="spellStart"/>
      <w:r w:rsidR="00554895">
        <w:rPr>
          <w:rFonts w:ascii="Century Schoolbook" w:hAnsi="Century Schoolbook"/>
        </w:rPr>
        <w:t>Veranth’s</w:t>
      </w:r>
      <w:proofErr w:type="spellEnd"/>
      <w:r w:rsidR="00554895">
        <w:rPr>
          <w:rFonts w:ascii="Century Schoolbook" w:hAnsi="Century Schoolbook"/>
        </w:rPr>
        <w:t xml:space="preserve"> thoughts</w:t>
      </w:r>
      <w:r w:rsidR="00415D9B">
        <w:rPr>
          <w:rFonts w:ascii="Century Schoolbook" w:hAnsi="Century Schoolbook"/>
        </w:rPr>
        <w:t xml:space="preserve"> (and I am reasonably sure he will agree that it is</w:t>
      </w:r>
      <w:r w:rsidR="003079AC">
        <w:rPr>
          <w:rFonts w:ascii="Century Schoolbook" w:hAnsi="Century Schoolbook"/>
        </w:rPr>
        <w:t xml:space="preserve">, at least, </w:t>
      </w:r>
      <w:r w:rsidR="00415D9B">
        <w:rPr>
          <w:rFonts w:ascii="Century Schoolbook" w:hAnsi="Century Schoolbook"/>
        </w:rPr>
        <w:t>better).</w:t>
      </w:r>
      <w:r w:rsidR="00554895">
        <w:rPr>
          <w:rFonts w:ascii="Century Schoolbook" w:hAnsi="Century Schoolbook"/>
        </w:rPr>
        <w:t xml:space="preserve"> </w:t>
      </w:r>
      <w:r w:rsidR="002B05B9">
        <w:rPr>
          <w:rFonts w:ascii="Century Schoolbook" w:hAnsi="Century Schoolbook"/>
        </w:rPr>
        <w:t>Setting</w:t>
      </w:r>
      <w:r w:rsidR="00193E34">
        <w:rPr>
          <w:rFonts w:ascii="Century Schoolbook" w:hAnsi="Century Schoolbook"/>
        </w:rPr>
        <w:t xml:space="preserve"> it aside</w:t>
      </w:r>
      <w:r w:rsidR="002B05B9">
        <w:rPr>
          <w:rFonts w:ascii="Century Schoolbook" w:hAnsi="Century Schoolbook"/>
        </w:rPr>
        <w:t xml:space="preserve"> to save time</w:t>
      </w:r>
      <w:r w:rsidR="003079AC">
        <w:rPr>
          <w:rFonts w:ascii="Century Schoolbook" w:hAnsi="Century Schoolbook"/>
        </w:rPr>
        <w:t xml:space="preserve"> for later discussion</w:t>
      </w:r>
      <w:r w:rsidR="002B05B9">
        <w:rPr>
          <w:rFonts w:ascii="Century Schoolbook" w:hAnsi="Century Schoolbook"/>
        </w:rPr>
        <w:t xml:space="preserve"> is necessary only if </w:t>
      </w:r>
      <w:r w:rsidR="00193E34">
        <w:rPr>
          <w:rFonts w:ascii="Century Schoolbook" w:hAnsi="Century Schoolbook"/>
        </w:rPr>
        <w:t xml:space="preserve">you </w:t>
      </w:r>
      <w:r w:rsidR="00812014">
        <w:rPr>
          <w:rFonts w:ascii="Century Schoolbook" w:hAnsi="Century Schoolbook"/>
        </w:rPr>
        <w:t>envision</w:t>
      </w:r>
      <w:r w:rsidR="00415D9B">
        <w:rPr>
          <w:rFonts w:ascii="Century Schoolbook" w:hAnsi="Century Schoolbook"/>
        </w:rPr>
        <w:t xml:space="preserve"> Boulder Town</w:t>
      </w:r>
      <w:r w:rsidR="00554895">
        <w:rPr>
          <w:rFonts w:ascii="Century Schoolbook" w:hAnsi="Century Schoolbook"/>
        </w:rPr>
        <w:t xml:space="preserve"> somehow</w:t>
      </w:r>
      <w:r w:rsidR="002B05B9">
        <w:rPr>
          <w:rFonts w:ascii="Century Schoolbook" w:hAnsi="Century Schoolbook"/>
        </w:rPr>
        <w:t xml:space="preserve"> </w:t>
      </w:r>
      <w:r w:rsidR="00AC30A0">
        <w:rPr>
          <w:rFonts w:ascii="Century Schoolbook" w:hAnsi="Century Schoolbook"/>
        </w:rPr>
        <w:t>chang</w:t>
      </w:r>
      <w:r w:rsidR="00554895">
        <w:rPr>
          <w:rFonts w:ascii="Century Schoolbook" w:hAnsi="Century Schoolbook"/>
        </w:rPr>
        <w:t>ing</w:t>
      </w:r>
      <w:r w:rsidR="00AC30A0">
        <w:rPr>
          <w:rFonts w:ascii="Century Schoolbook" w:hAnsi="Century Schoolbook"/>
        </w:rPr>
        <w:t xml:space="preserve"> </w:t>
      </w:r>
      <w:r w:rsidR="00554895">
        <w:rPr>
          <w:rFonts w:ascii="Century Schoolbook" w:hAnsi="Century Schoolbook"/>
        </w:rPr>
        <w:t>concepts that are well-established in professional practice and the case law of vested rights.</w:t>
      </w:r>
      <w:r w:rsidR="00812014">
        <w:rPr>
          <w:rFonts w:ascii="Century Schoolbook" w:hAnsi="Century Schoolbook"/>
        </w:rPr>
        <w:t xml:space="preserve"> Dropping the idea altogether subjects the Town to unnecessary risk.</w:t>
      </w:r>
    </w:p>
    <w:p w14:paraId="390537BB" w14:textId="40003508" w:rsidR="0068453B" w:rsidRDefault="00C906C3" w:rsidP="009E1D76">
      <w:pPr>
        <w:jc w:val="both"/>
        <w:rPr>
          <w:rFonts w:ascii="Century Schoolbook" w:hAnsi="Century Schoolbook"/>
        </w:rPr>
      </w:pPr>
      <w:r w:rsidRPr="00C906C3">
        <w:rPr>
          <w:rFonts w:ascii="Century Schoolbook" w:hAnsi="Century Schoolbook"/>
          <w:b/>
          <w:bCs/>
        </w:rPr>
        <w:t>Various Amendments.</w:t>
      </w:r>
      <w:r>
        <w:rPr>
          <w:rFonts w:ascii="Century Schoolbook" w:hAnsi="Century Schoolbook"/>
        </w:rPr>
        <w:t xml:space="preserve"> </w:t>
      </w:r>
      <w:r w:rsidR="00415D9B">
        <w:rPr>
          <w:rFonts w:ascii="Century Schoolbook" w:hAnsi="Century Schoolbook"/>
        </w:rPr>
        <w:t xml:space="preserve">The various amendments </w:t>
      </w:r>
      <w:r w:rsidR="00812014">
        <w:rPr>
          <w:rFonts w:ascii="Century Schoolbook" w:hAnsi="Century Schoolbook"/>
        </w:rPr>
        <w:t>Mr. Veranth</w:t>
      </w:r>
      <w:r w:rsidR="00415D9B">
        <w:rPr>
          <w:rFonts w:ascii="Century Schoolbook" w:hAnsi="Century Schoolbook"/>
        </w:rPr>
        <w:t xml:space="preserve"> proposes </w:t>
      </w:r>
      <w:r w:rsidR="0068453B">
        <w:rPr>
          <w:rFonts w:ascii="Century Schoolbook" w:hAnsi="Century Schoolbook"/>
        </w:rPr>
        <w:t xml:space="preserve">to </w:t>
      </w:r>
      <w:r w:rsidR="00B54E8E">
        <w:rPr>
          <w:rFonts w:ascii="Century Schoolbook" w:hAnsi="Century Schoolbook"/>
        </w:rPr>
        <w:t xml:space="preserve">answer </w:t>
      </w:r>
      <w:r w:rsidR="0068453B">
        <w:rPr>
          <w:rFonts w:ascii="Century Schoolbook" w:hAnsi="Century Schoolbook"/>
        </w:rPr>
        <w:t>immediate questions include changes with which I agree. But they perpetuate</w:t>
      </w:r>
      <w:r w:rsidR="004E468D">
        <w:rPr>
          <w:rFonts w:ascii="Century Schoolbook" w:hAnsi="Century Schoolbook"/>
        </w:rPr>
        <w:t xml:space="preserve"> the</w:t>
      </w:r>
      <w:r w:rsidR="0068453B">
        <w:rPr>
          <w:rFonts w:ascii="Century Schoolbook" w:hAnsi="Century Schoolbook"/>
        </w:rPr>
        <w:t xml:space="preserve"> bad habit of changing things piecemeal</w:t>
      </w:r>
      <w:r w:rsidR="00B54E8E">
        <w:rPr>
          <w:rFonts w:ascii="Century Schoolbook" w:hAnsi="Century Schoolbook"/>
        </w:rPr>
        <w:t xml:space="preserve">, a habit that </w:t>
      </w:r>
      <w:r w:rsidR="003D3BF6">
        <w:rPr>
          <w:rFonts w:ascii="Century Schoolbook" w:hAnsi="Century Schoolbook"/>
        </w:rPr>
        <w:t>is</w:t>
      </w:r>
      <w:r w:rsidR="00812014">
        <w:rPr>
          <w:rFonts w:ascii="Century Schoolbook" w:hAnsi="Century Schoolbook"/>
        </w:rPr>
        <w:t xml:space="preserve"> the single most important reason</w:t>
      </w:r>
      <w:r w:rsidR="003D3BF6">
        <w:rPr>
          <w:rFonts w:ascii="Century Schoolbook" w:hAnsi="Century Schoolbook"/>
        </w:rPr>
        <w:t xml:space="preserve"> why this</w:t>
      </w:r>
      <w:r w:rsidR="003A63B0">
        <w:rPr>
          <w:rFonts w:ascii="Century Schoolbook" w:hAnsi="Century Schoolbook"/>
        </w:rPr>
        <w:t xml:space="preserve"> work</w:t>
      </w:r>
      <w:r w:rsidR="003D3BF6">
        <w:rPr>
          <w:rFonts w:ascii="Century Schoolbook" w:hAnsi="Century Schoolbook"/>
        </w:rPr>
        <w:t xml:space="preserve"> has been so </w:t>
      </w:r>
      <w:r w:rsidR="00812014">
        <w:rPr>
          <w:rFonts w:ascii="Century Schoolbook" w:hAnsi="Century Schoolbook"/>
        </w:rPr>
        <w:t>slow. His suggestions</w:t>
      </w:r>
      <w:r w:rsidR="003A63B0">
        <w:rPr>
          <w:rFonts w:ascii="Century Schoolbook" w:hAnsi="Century Schoolbook"/>
        </w:rPr>
        <w:t xml:space="preserve"> also</w:t>
      </w:r>
      <w:r w:rsidR="0068453B">
        <w:rPr>
          <w:rFonts w:ascii="Century Schoolbook" w:hAnsi="Century Schoolbook"/>
        </w:rPr>
        <w:t xml:space="preserve"> include </w:t>
      </w:r>
      <w:r w:rsidR="00B54E8E">
        <w:rPr>
          <w:rFonts w:ascii="Century Schoolbook" w:hAnsi="Century Schoolbook"/>
        </w:rPr>
        <w:t>some</w:t>
      </w:r>
      <w:r w:rsidR="0068453B">
        <w:rPr>
          <w:rFonts w:ascii="Century Schoolbook" w:hAnsi="Century Schoolbook"/>
        </w:rPr>
        <w:t xml:space="preserve"> problems. </w:t>
      </w:r>
    </w:p>
    <w:p w14:paraId="76C8CEA1" w14:textId="2014A53C" w:rsidR="004E468D" w:rsidRDefault="004E468D" w:rsidP="00094B98">
      <w:pPr>
        <w:spacing w:before="120"/>
        <w:ind w:left="288" w:right="288"/>
        <w:jc w:val="both"/>
        <w:rPr>
          <w:rFonts w:ascii="Century Schoolbook" w:hAnsi="Century Schoolbook"/>
        </w:rPr>
      </w:pPr>
      <w:r>
        <w:rPr>
          <w:rFonts w:ascii="Century Schoolbook" w:hAnsi="Century Schoolbook"/>
        </w:rPr>
        <w:t>These proposed changes commit the Town to</w:t>
      </w:r>
      <w:r w:rsidR="00E82723">
        <w:rPr>
          <w:rFonts w:ascii="Century Schoolbook" w:hAnsi="Century Schoolbook"/>
        </w:rPr>
        <w:t xml:space="preserve"> accepting</w:t>
      </w:r>
      <w:r>
        <w:rPr>
          <w:rFonts w:ascii="Century Schoolbook" w:hAnsi="Century Schoolbook"/>
        </w:rPr>
        <w:t xml:space="preserve"> private streets, not just private access easements in minor subdivisions. That is </w:t>
      </w:r>
      <w:r w:rsidR="00E82723">
        <w:rPr>
          <w:rFonts w:ascii="Century Schoolbook" w:hAnsi="Century Schoolbook"/>
        </w:rPr>
        <w:t xml:space="preserve">not </w:t>
      </w:r>
      <w:r>
        <w:rPr>
          <w:rFonts w:ascii="Century Schoolbook" w:hAnsi="Century Schoolbook"/>
        </w:rPr>
        <w:t xml:space="preserve">a good idea. But even if you end </w:t>
      </w:r>
      <w:r w:rsidR="00E606A2">
        <w:rPr>
          <w:rFonts w:ascii="Century Schoolbook" w:hAnsi="Century Schoolbook"/>
        </w:rPr>
        <w:t>with that being the policy</w:t>
      </w:r>
      <w:r>
        <w:rPr>
          <w:rFonts w:ascii="Century Schoolbook" w:hAnsi="Century Schoolbook"/>
        </w:rPr>
        <w:t>, it shouldn’t come under the guise of minor changes</w:t>
      </w:r>
      <w:r w:rsidR="00570837">
        <w:rPr>
          <w:rFonts w:ascii="Century Schoolbook" w:hAnsi="Century Schoolbook"/>
        </w:rPr>
        <w:t>.</w:t>
      </w:r>
      <w:r w:rsidR="00812014">
        <w:rPr>
          <w:rFonts w:ascii="Century Schoolbook" w:hAnsi="Century Schoolbook"/>
        </w:rPr>
        <w:t xml:space="preserve"> </w:t>
      </w:r>
      <w:r w:rsidR="003A63B0">
        <w:rPr>
          <w:rFonts w:ascii="Century Schoolbook" w:hAnsi="Century Schoolbook"/>
        </w:rPr>
        <w:t>This</w:t>
      </w:r>
      <w:r w:rsidR="00812014">
        <w:rPr>
          <w:rFonts w:ascii="Century Schoolbook" w:hAnsi="Century Schoolbook"/>
        </w:rPr>
        <w:t xml:space="preserve"> is a</w:t>
      </w:r>
      <w:r w:rsidR="00E606A2">
        <w:rPr>
          <w:rFonts w:ascii="Century Schoolbook" w:hAnsi="Century Schoolbook"/>
        </w:rPr>
        <w:t xml:space="preserve"> big</w:t>
      </w:r>
      <w:r w:rsidR="00812014">
        <w:rPr>
          <w:rFonts w:ascii="Century Schoolbook" w:hAnsi="Century Schoolbook"/>
        </w:rPr>
        <w:t xml:space="preserve"> issue.</w:t>
      </w:r>
    </w:p>
    <w:p w14:paraId="632B946D" w14:textId="77634BBC" w:rsidR="00415D9B" w:rsidRDefault="004E468D" w:rsidP="00094B98">
      <w:pPr>
        <w:spacing w:before="120"/>
        <w:ind w:left="288" w:right="288"/>
        <w:jc w:val="both"/>
        <w:rPr>
          <w:rFonts w:ascii="Century Schoolbook" w:eastAsia="Times New Roman" w:hAnsi="Century Schoolbook" w:cs="Arial"/>
        </w:rPr>
      </w:pPr>
      <w:r>
        <w:rPr>
          <w:rFonts w:ascii="Century Schoolbook" w:hAnsi="Century Schoolbook"/>
        </w:rPr>
        <w:t>The</w:t>
      </w:r>
      <w:r w:rsidR="0068453B">
        <w:rPr>
          <w:rFonts w:ascii="Century Schoolbook" w:hAnsi="Century Schoolbook"/>
        </w:rPr>
        <w:t xml:space="preserve"> proposed </w:t>
      </w:r>
      <w:r w:rsidR="004C6AB7">
        <w:rPr>
          <w:rFonts w:ascii="Century Schoolbook" w:hAnsi="Century Schoolbook"/>
        </w:rPr>
        <w:t>correction</w:t>
      </w:r>
      <w:r w:rsidR="0068453B">
        <w:rPr>
          <w:rFonts w:ascii="Century Schoolbook" w:hAnsi="Century Schoolbook"/>
        </w:rPr>
        <w:t xml:space="preserve"> to </w:t>
      </w:r>
      <w:r w:rsidR="0068453B" w:rsidRPr="004C6AB7">
        <w:rPr>
          <w:rFonts w:ascii="Century Schoolbook" w:eastAsia="Times New Roman" w:hAnsi="Century Schoolbook" w:cs="Arial"/>
        </w:rPr>
        <w:t>§</w:t>
      </w:r>
      <w:r w:rsidR="0068453B">
        <w:rPr>
          <w:rFonts w:ascii="Century Schoolbook" w:hAnsi="Century Schoolbook"/>
        </w:rPr>
        <w:t>152.080 chang</w:t>
      </w:r>
      <w:r w:rsidR="004C6AB7">
        <w:rPr>
          <w:rFonts w:ascii="Century Schoolbook" w:hAnsi="Century Schoolbook"/>
        </w:rPr>
        <w:t>es</w:t>
      </w:r>
      <w:r w:rsidR="0068453B">
        <w:rPr>
          <w:rFonts w:ascii="Century Schoolbook" w:hAnsi="Century Schoolbook"/>
        </w:rPr>
        <w:t xml:space="preserve"> language that should</w:t>
      </w:r>
      <w:r w:rsidR="00895E0F">
        <w:rPr>
          <w:rFonts w:ascii="Century Schoolbook" w:hAnsi="Century Schoolbook"/>
        </w:rPr>
        <w:t xml:space="preserve"> have</w:t>
      </w:r>
      <w:r w:rsidR="0068453B">
        <w:rPr>
          <w:rFonts w:ascii="Century Schoolbook" w:hAnsi="Century Schoolbook"/>
        </w:rPr>
        <w:t xml:space="preserve"> appear</w:t>
      </w:r>
      <w:r w:rsidR="00895E0F">
        <w:rPr>
          <w:rFonts w:ascii="Century Schoolbook" w:hAnsi="Century Schoolbook"/>
        </w:rPr>
        <w:t>ed</w:t>
      </w:r>
      <w:r w:rsidR="0068453B">
        <w:rPr>
          <w:rFonts w:ascii="Century Schoolbook" w:hAnsi="Century Schoolbook"/>
        </w:rPr>
        <w:t xml:space="preserve"> in Chapter 151</w:t>
      </w:r>
      <w:r w:rsidR="00E82723">
        <w:rPr>
          <w:rFonts w:ascii="Century Schoolbook" w:hAnsi="Century Schoolbook"/>
        </w:rPr>
        <w:t xml:space="preserve"> </w:t>
      </w:r>
      <w:r w:rsidR="0068453B">
        <w:rPr>
          <w:rFonts w:ascii="Century Schoolbook" w:hAnsi="Century Schoolbook"/>
        </w:rPr>
        <w:t xml:space="preserve">not </w:t>
      </w:r>
      <w:r w:rsidR="00895E0F">
        <w:rPr>
          <w:rFonts w:ascii="Century Schoolbook" w:hAnsi="Century Schoolbook"/>
        </w:rPr>
        <w:t xml:space="preserve">in </w:t>
      </w:r>
      <w:r w:rsidR="0068453B">
        <w:rPr>
          <w:rFonts w:ascii="Century Schoolbook" w:hAnsi="Century Schoolbook"/>
        </w:rPr>
        <w:t>152</w:t>
      </w:r>
      <w:r w:rsidR="00E82723">
        <w:rPr>
          <w:rFonts w:ascii="Century Schoolbook" w:hAnsi="Century Schoolbook"/>
        </w:rPr>
        <w:t xml:space="preserve"> and</w:t>
      </w:r>
      <w:r w:rsidR="00884615">
        <w:rPr>
          <w:rFonts w:ascii="Century Schoolbook" w:hAnsi="Century Schoolbook"/>
        </w:rPr>
        <w:t xml:space="preserve"> is redundant of</w:t>
      </w:r>
      <w:r w:rsidR="003A63B0">
        <w:rPr>
          <w:rFonts w:ascii="Century Schoolbook" w:hAnsi="Century Schoolbook"/>
        </w:rPr>
        <w:t xml:space="preserve"> some</w:t>
      </w:r>
      <w:r w:rsidR="00094B98">
        <w:rPr>
          <w:rFonts w:ascii="Century Schoolbook" w:hAnsi="Century Schoolbook"/>
        </w:rPr>
        <w:t xml:space="preserve"> existing</w:t>
      </w:r>
      <w:r w:rsidR="00884615">
        <w:rPr>
          <w:rFonts w:ascii="Century Schoolbook" w:hAnsi="Century Schoolbook"/>
        </w:rPr>
        <w:t xml:space="preserve"> Chapter 151</w:t>
      </w:r>
      <w:r w:rsidR="0018778A">
        <w:rPr>
          <w:rFonts w:ascii="Century Schoolbook" w:hAnsi="Century Schoolbook"/>
        </w:rPr>
        <w:t xml:space="preserve"> language</w:t>
      </w:r>
      <w:r w:rsidR="003A63B0">
        <w:rPr>
          <w:rFonts w:ascii="Century Schoolbook" w:hAnsi="Century Schoolbook"/>
        </w:rPr>
        <w:t>. What’s in Chapter 151</w:t>
      </w:r>
      <w:r w:rsidR="0018778A">
        <w:rPr>
          <w:rFonts w:ascii="Century Schoolbook" w:hAnsi="Century Schoolbook"/>
        </w:rPr>
        <w:t xml:space="preserve"> needs to be improved </w:t>
      </w:r>
      <w:proofErr w:type="gramStart"/>
      <w:r w:rsidR="0018778A">
        <w:rPr>
          <w:rFonts w:ascii="Century Schoolbook" w:hAnsi="Century Schoolbook"/>
        </w:rPr>
        <w:t>sometime, but</w:t>
      </w:r>
      <w:proofErr w:type="gramEnd"/>
      <w:r w:rsidR="0018778A">
        <w:rPr>
          <w:rFonts w:ascii="Century Schoolbook" w:hAnsi="Century Schoolbook"/>
        </w:rPr>
        <w:t xml:space="preserve"> </w:t>
      </w:r>
      <w:r w:rsidR="003A63B0">
        <w:rPr>
          <w:rFonts w:ascii="Century Schoolbook" w:hAnsi="Century Schoolbook"/>
        </w:rPr>
        <w:t>suffices</w:t>
      </w:r>
      <w:r w:rsidR="00E606A2">
        <w:rPr>
          <w:rFonts w:ascii="Century Schoolbook" w:hAnsi="Century Schoolbook"/>
        </w:rPr>
        <w:t xml:space="preserve"> for now</w:t>
      </w:r>
      <w:r w:rsidR="0018778A">
        <w:rPr>
          <w:rFonts w:ascii="Century Schoolbook" w:hAnsi="Century Schoolbook"/>
        </w:rPr>
        <w:t xml:space="preserve">. </w:t>
      </w:r>
      <w:r w:rsidR="00E82723">
        <w:rPr>
          <w:rFonts w:ascii="Century Schoolbook" w:hAnsi="Century Schoolbook"/>
        </w:rPr>
        <w:t>This is also</w:t>
      </w:r>
      <w:r w:rsidR="00094B98">
        <w:rPr>
          <w:rFonts w:ascii="Century Schoolbook" w:hAnsi="Century Schoolbook"/>
        </w:rPr>
        <w:t xml:space="preserve"> </w:t>
      </w:r>
      <w:r w:rsidR="00E82723">
        <w:rPr>
          <w:rFonts w:ascii="Century Schoolbook" w:hAnsi="Century Schoolbook"/>
        </w:rPr>
        <w:t>entangled with</w:t>
      </w:r>
      <w:r w:rsidR="00E606A2">
        <w:rPr>
          <w:rFonts w:ascii="Century Schoolbook" w:hAnsi="Century Schoolbook"/>
        </w:rPr>
        <w:t xml:space="preserve"> the</w:t>
      </w:r>
      <w:r w:rsidR="00E82723">
        <w:rPr>
          <w:rFonts w:ascii="Century Schoolbook" w:hAnsi="Century Schoolbook"/>
        </w:rPr>
        <w:t xml:space="preserve"> </w:t>
      </w:r>
      <w:r w:rsidR="003A63B0">
        <w:rPr>
          <w:rFonts w:ascii="Century Schoolbook" w:hAnsi="Century Schoolbook"/>
        </w:rPr>
        <w:t xml:space="preserve">permit </w:t>
      </w:r>
      <w:r w:rsidR="00E82723">
        <w:rPr>
          <w:rFonts w:ascii="Century Schoolbook" w:hAnsi="Century Schoolbook"/>
        </w:rPr>
        <w:t>language in Chapter 153</w:t>
      </w:r>
      <w:r w:rsidR="00570837">
        <w:rPr>
          <w:rFonts w:ascii="Century Schoolbook" w:hAnsi="Century Schoolbook"/>
        </w:rPr>
        <w:t xml:space="preserve">. </w:t>
      </w:r>
      <w:r w:rsidR="006E5740">
        <w:rPr>
          <w:rFonts w:ascii="Century Schoolbook" w:hAnsi="Century Schoolbook"/>
        </w:rPr>
        <w:t>I have added deleting</w:t>
      </w:r>
      <w:r w:rsidR="004C6AB7">
        <w:rPr>
          <w:rFonts w:ascii="Century Schoolbook" w:hAnsi="Century Schoolbook"/>
        </w:rPr>
        <w:t xml:space="preserve"> </w:t>
      </w:r>
      <w:r w:rsidR="004C6AB7" w:rsidRPr="004C6AB7">
        <w:rPr>
          <w:rFonts w:ascii="Century Schoolbook" w:eastAsia="Times New Roman" w:hAnsi="Century Schoolbook" w:cs="Arial"/>
        </w:rPr>
        <w:t>§</w:t>
      </w:r>
      <w:r w:rsidR="00BA5E59" w:rsidRPr="004C6AB7">
        <w:rPr>
          <w:rFonts w:ascii="Century Schoolbook" w:eastAsia="Times New Roman" w:hAnsi="Century Schoolbook" w:cs="Arial"/>
        </w:rPr>
        <w:t>§</w:t>
      </w:r>
      <w:r w:rsidR="004C6AB7">
        <w:rPr>
          <w:rFonts w:ascii="Century Schoolbook" w:eastAsia="Times New Roman" w:hAnsi="Century Schoolbook" w:cs="Arial"/>
        </w:rPr>
        <w:t>152.</w:t>
      </w:r>
      <w:r w:rsidR="00BA5E59">
        <w:rPr>
          <w:rFonts w:ascii="Century Schoolbook" w:eastAsia="Times New Roman" w:hAnsi="Century Schoolbook" w:cs="Arial"/>
        </w:rPr>
        <w:t xml:space="preserve">080 </w:t>
      </w:r>
      <w:r w:rsidR="00BA5E59">
        <w:rPr>
          <w:rFonts w:ascii="Century Schoolbook" w:eastAsia="Times New Roman" w:hAnsi="Century Schoolbook" w:cs="Arial"/>
        </w:rPr>
        <w:lastRenderedPageBreak/>
        <w:t xml:space="preserve">and 081, </w:t>
      </w:r>
      <w:r w:rsidR="00570837">
        <w:rPr>
          <w:rFonts w:ascii="Century Schoolbook" w:eastAsia="Times New Roman" w:hAnsi="Century Schoolbook" w:cs="Arial"/>
        </w:rPr>
        <w:t>which will not play a role in the bigger “fix”</w:t>
      </w:r>
      <w:r w:rsidR="00BA5E59">
        <w:rPr>
          <w:rFonts w:ascii="Century Schoolbook" w:eastAsia="Times New Roman" w:hAnsi="Century Schoolbook" w:cs="Arial"/>
        </w:rPr>
        <w:t xml:space="preserve"> of the subdivision ordinance</w:t>
      </w:r>
      <w:r w:rsidR="00C906C3">
        <w:rPr>
          <w:rFonts w:ascii="Century Schoolbook" w:eastAsia="Times New Roman" w:hAnsi="Century Schoolbook" w:cs="Arial"/>
        </w:rPr>
        <w:t>,</w:t>
      </w:r>
      <w:r w:rsidR="003D3BF6">
        <w:rPr>
          <w:rFonts w:ascii="Century Schoolbook" w:eastAsia="Times New Roman" w:hAnsi="Century Schoolbook" w:cs="Arial"/>
        </w:rPr>
        <w:t xml:space="preserve"> </w:t>
      </w:r>
      <w:r w:rsidR="004C6AB7">
        <w:rPr>
          <w:rFonts w:ascii="Century Schoolbook" w:eastAsia="Times New Roman" w:hAnsi="Century Schoolbook" w:cs="Arial"/>
        </w:rPr>
        <w:t>to the</w:t>
      </w:r>
      <w:r w:rsidR="00094B98">
        <w:rPr>
          <w:rFonts w:ascii="Century Schoolbook" w:eastAsia="Times New Roman" w:hAnsi="Century Schoolbook" w:cs="Arial"/>
        </w:rPr>
        <w:t xml:space="preserve"> draft of the</w:t>
      </w:r>
      <w:r w:rsidR="004C6AB7">
        <w:rPr>
          <w:rFonts w:ascii="Century Schoolbook" w:eastAsia="Times New Roman" w:hAnsi="Century Schoolbook" w:cs="Arial"/>
        </w:rPr>
        <w:t xml:space="preserve"> </w:t>
      </w:r>
      <w:r w:rsidR="00E6454B">
        <w:rPr>
          <w:rFonts w:ascii="Century Schoolbook" w:eastAsia="Times New Roman" w:hAnsi="Century Schoolbook" w:cs="Arial"/>
        </w:rPr>
        <w:t xml:space="preserve">minor subdivision ordinance. </w:t>
      </w:r>
    </w:p>
    <w:p w14:paraId="4FE8045F" w14:textId="77777777" w:rsidR="00C906C3" w:rsidRDefault="003079AC" w:rsidP="009E1D76">
      <w:pPr>
        <w:jc w:val="both"/>
        <w:rPr>
          <w:rFonts w:ascii="Century Schoolbook" w:eastAsia="Times New Roman" w:hAnsi="Century Schoolbook" w:cs="Arial"/>
        </w:rPr>
      </w:pPr>
      <w:r>
        <w:rPr>
          <w:rFonts w:ascii="Century Schoolbook" w:eastAsia="Times New Roman" w:hAnsi="Century Schoolbook" w:cs="Arial"/>
        </w:rPr>
        <w:t>We will learn more and be better prepared for questions tha</w:t>
      </w:r>
      <w:r w:rsidR="006E5740">
        <w:rPr>
          <w:rFonts w:ascii="Century Schoolbook" w:eastAsia="Times New Roman" w:hAnsi="Century Schoolbook" w:cs="Arial"/>
        </w:rPr>
        <w:t>t</w:t>
      </w:r>
      <w:r>
        <w:rPr>
          <w:rFonts w:ascii="Century Schoolbook" w:eastAsia="Times New Roman" w:hAnsi="Century Schoolbook" w:cs="Arial"/>
        </w:rPr>
        <w:t xml:space="preserve"> arise as we work together on the bigger issues if we adopt the proposed minor subdivision ordinance.</w:t>
      </w:r>
      <w:r w:rsidR="006E5740">
        <w:rPr>
          <w:rFonts w:ascii="Century Schoolbook" w:eastAsia="Times New Roman" w:hAnsi="Century Schoolbook" w:cs="Arial"/>
        </w:rPr>
        <w:t xml:space="preserve"> </w:t>
      </w:r>
      <w:r w:rsidR="000A288E">
        <w:rPr>
          <w:rFonts w:ascii="Century Schoolbook" w:eastAsia="Times New Roman" w:hAnsi="Century Schoolbook" w:cs="Arial"/>
        </w:rPr>
        <w:t xml:space="preserve">It’s a good trial run. </w:t>
      </w:r>
    </w:p>
    <w:p w14:paraId="357D8787" w14:textId="77777777" w:rsidR="00E606A2" w:rsidRDefault="00A43131" w:rsidP="009E1D76">
      <w:pPr>
        <w:jc w:val="both"/>
        <w:rPr>
          <w:rFonts w:ascii="Century Schoolbook" w:eastAsia="Times New Roman" w:hAnsi="Century Schoolbook" w:cs="Arial"/>
        </w:rPr>
      </w:pPr>
      <w:r>
        <w:rPr>
          <w:rFonts w:ascii="Century Schoolbook" w:eastAsia="Times New Roman" w:hAnsi="Century Schoolbook" w:cs="Arial"/>
        </w:rPr>
        <w:t>I will also point out that anyone who tries to take a small, straightforward subdivision through the existing ordinance is not going to be pleased.</w:t>
      </w:r>
      <w:r w:rsidR="006E5740">
        <w:rPr>
          <w:rFonts w:ascii="Century Schoolbook" w:eastAsia="Times New Roman" w:hAnsi="Century Schoolbook" w:cs="Arial"/>
        </w:rPr>
        <w:t xml:space="preserve"> </w:t>
      </w:r>
      <w:proofErr w:type="spellStart"/>
      <w:r w:rsidR="00E606A2">
        <w:rPr>
          <w:rFonts w:ascii="Century Schoolbook" w:eastAsia="Times New Roman" w:hAnsi="Century Schoolbook" w:cs="Arial"/>
        </w:rPr>
        <w:t>Its</w:t>
      </w:r>
      <w:proofErr w:type="spellEnd"/>
      <w:r w:rsidR="00E606A2">
        <w:rPr>
          <w:rFonts w:ascii="Century Schoolbook" w:eastAsia="Times New Roman" w:hAnsi="Century Schoolbook" w:cs="Arial"/>
        </w:rPr>
        <w:t xml:space="preserve"> unclear and cumbersome. </w:t>
      </w:r>
      <w:r>
        <w:rPr>
          <w:rFonts w:ascii="Century Schoolbook" w:eastAsia="Times New Roman" w:hAnsi="Century Schoolbook" w:cs="Arial"/>
        </w:rPr>
        <w:t xml:space="preserve">The </w:t>
      </w:r>
      <w:r w:rsidR="00F460CB">
        <w:rPr>
          <w:rFonts w:ascii="Century Schoolbook" w:eastAsia="Times New Roman" w:hAnsi="Century Schoolbook" w:cs="Arial"/>
        </w:rPr>
        <w:t xml:space="preserve">proposed </w:t>
      </w:r>
      <w:r>
        <w:rPr>
          <w:rFonts w:ascii="Century Schoolbook" w:eastAsia="Times New Roman" w:hAnsi="Century Schoolbook" w:cs="Arial"/>
        </w:rPr>
        <w:t>minor subdivision ordinance provid</w:t>
      </w:r>
      <w:r w:rsidR="00E606A2">
        <w:rPr>
          <w:rFonts w:ascii="Century Schoolbook" w:eastAsia="Times New Roman" w:hAnsi="Century Schoolbook" w:cs="Arial"/>
        </w:rPr>
        <w:t>es</w:t>
      </w:r>
      <w:r>
        <w:rPr>
          <w:rFonts w:ascii="Century Schoolbook" w:eastAsia="Times New Roman" w:hAnsi="Century Schoolbook" w:cs="Arial"/>
        </w:rPr>
        <w:t xml:space="preserve"> a </w:t>
      </w:r>
      <w:r w:rsidR="00C906C3">
        <w:rPr>
          <w:rFonts w:ascii="Century Schoolbook" w:eastAsia="Times New Roman" w:hAnsi="Century Schoolbook" w:cs="Arial"/>
        </w:rPr>
        <w:t>clear</w:t>
      </w:r>
      <w:r>
        <w:rPr>
          <w:rFonts w:ascii="Century Schoolbook" w:eastAsia="Times New Roman" w:hAnsi="Century Schoolbook" w:cs="Arial"/>
        </w:rPr>
        <w:t xml:space="preserve"> path</w:t>
      </w:r>
      <w:r w:rsidR="000A288E">
        <w:rPr>
          <w:rFonts w:ascii="Century Schoolbook" w:eastAsia="Times New Roman" w:hAnsi="Century Schoolbook" w:cs="Arial"/>
        </w:rPr>
        <w:t xml:space="preserve"> to follow</w:t>
      </w:r>
      <w:r>
        <w:rPr>
          <w:rFonts w:ascii="Century Schoolbook" w:eastAsia="Times New Roman" w:hAnsi="Century Schoolbook" w:cs="Arial"/>
        </w:rPr>
        <w:t xml:space="preserve">. I hope you will </w:t>
      </w:r>
      <w:r w:rsidR="00F460CB">
        <w:rPr>
          <w:rFonts w:ascii="Century Schoolbook" w:eastAsia="Times New Roman" w:hAnsi="Century Schoolbook" w:cs="Arial"/>
        </w:rPr>
        <w:t>schedule</w:t>
      </w:r>
      <w:r>
        <w:rPr>
          <w:rFonts w:ascii="Century Schoolbook" w:eastAsia="Times New Roman" w:hAnsi="Century Schoolbook" w:cs="Arial"/>
        </w:rPr>
        <w:t xml:space="preserve"> it </w:t>
      </w:r>
      <w:r w:rsidR="00F460CB">
        <w:rPr>
          <w:rFonts w:ascii="Century Schoolbook" w:eastAsia="Times New Roman" w:hAnsi="Century Schoolbook" w:cs="Arial"/>
        </w:rPr>
        <w:t>for</w:t>
      </w:r>
      <w:r>
        <w:rPr>
          <w:rFonts w:ascii="Century Schoolbook" w:eastAsia="Times New Roman" w:hAnsi="Century Schoolbook" w:cs="Arial"/>
        </w:rPr>
        <w:t xml:space="preserve"> hearing</w:t>
      </w:r>
      <w:r w:rsidR="000A288E">
        <w:rPr>
          <w:rFonts w:ascii="Century Schoolbook" w:eastAsia="Times New Roman" w:hAnsi="Century Schoolbook" w:cs="Arial"/>
        </w:rPr>
        <w:t xml:space="preserve"> with the changes shown in this edition.</w:t>
      </w:r>
    </w:p>
    <w:p w14:paraId="7AF9E734" w14:textId="12EA02EF" w:rsidR="00C906C3" w:rsidRPr="00BA5E59" w:rsidRDefault="00BA5E59" w:rsidP="009E1D76">
      <w:pPr>
        <w:jc w:val="both"/>
        <w:rPr>
          <w:rFonts w:ascii="Century Schoolbook" w:eastAsia="Times New Roman" w:hAnsi="Century Schoolbook" w:cs="Arial"/>
        </w:rPr>
      </w:pPr>
      <w:r>
        <w:rPr>
          <w:rFonts w:ascii="Century Schoolbook" w:eastAsia="Times New Roman" w:hAnsi="Century Schoolbook" w:cs="Arial"/>
        </w:rPr>
        <w:t xml:space="preserve"> This is a clean copy</w:t>
      </w:r>
      <w:r w:rsidR="0098685E">
        <w:rPr>
          <w:rFonts w:ascii="Century Schoolbook" w:eastAsia="Times New Roman" w:hAnsi="Century Schoolbook" w:cs="Arial"/>
        </w:rPr>
        <w:t xml:space="preserve"> except for changes </w:t>
      </w:r>
      <w:r w:rsidR="00C906C3">
        <w:rPr>
          <w:rFonts w:ascii="Century Schoolbook" w:eastAsia="Times New Roman" w:hAnsi="Century Schoolbook" w:cs="Arial"/>
        </w:rPr>
        <w:t xml:space="preserve">I </w:t>
      </w:r>
      <w:r w:rsidR="0098685E">
        <w:rPr>
          <w:rFonts w:ascii="Century Schoolbook" w:eastAsia="Times New Roman" w:hAnsi="Century Schoolbook" w:cs="Arial"/>
        </w:rPr>
        <w:t>made re water supply</w:t>
      </w:r>
      <w:r w:rsidR="00C61A82">
        <w:rPr>
          <w:rFonts w:ascii="Century Schoolbook" w:eastAsia="Times New Roman" w:hAnsi="Century Schoolbook" w:cs="Arial"/>
        </w:rPr>
        <w:t xml:space="preserve"> and wastewater</w:t>
      </w:r>
      <w:r w:rsidR="00C906C3">
        <w:rPr>
          <w:rFonts w:ascii="Century Schoolbook" w:eastAsia="Times New Roman" w:hAnsi="Century Schoolbook" w:cs="Arial"/>
        </w:rPr>
        <w:t xml:space="preserve"> following a conversation with Jeremy at the health department.</w:t>
      </w:r>
      <w:r w:rsidR="00E606A2">
        <w:rPr>
          <w:rFonts w:ascii="Century Schoolbook" w:eastAsia="Times New Roman" w:hAnsi="Century Schoolbook" w:cs="Arial"/>
        </w:rPr>
        <w:t xml:space="preserve"> </w:t>
      </w:r>
      <w:r w:rsidR="006334B9">
        <w:rPr>
          <w:rFonts w:ascii="Century Schoolbook" w:eastAsia="Times New Roman" w:hAnsi="Century Schoolbook" w:cs="Arial"/>
        </w:rPr>
        <w:t>The disclosure language that came out of our discussion</w:t>
      </w:r>
      <w:r w:rsidR="00C61A82">
        <w:rPr>
          <w:rFonts w:ascii="Century Schoolbook" w:eastAsia="Times New Roman" w:hAnsi="Century Schoolbook" w:cs="Arial"/>
        </w:rPr>
        <w:t xml:space="preserve"> of water supply</w:t>
      </w:r>
      <w:r w:rsidR="006334B9">
        <w:rPr>
          <w:rFonts w:ascii="Century Schoolbook" w:eastAsia="Times New Roman" w:hAnsi="Century Schoolbook" w:cs="Arial"/>
        </w:rPr>
        <w:t xml:space="preserve"> will not pass muster.</w:t>
      </w:r>
      <w:r w:rsidR="00E606A2">
        <w:rPr>
          <w:rFonts w:ascii="Century Schoolbook" w:eastAsia="Times New Roman" w:hAnsi="Century Schoolbook" w:cs="Arial"/>
        </w:rPr>
        <w:t xml:space="preserve"> Our best choice is to defer this </w:t>
      </w:r>
      <w:proofErr w:type="gramStart"/>
      <w:r w:rsidR="00E606A2">
        <w:rPr>
          <w:rFonts w:ascii="Century Schoolbook" w:eastAsia="Times New Roman" w:hAnsi="Century Schoolbook" w:cs="Arial"/>
        </w:rPr>
        <w:t>particular question</w:t>
      </w:r>
      <w:proofErr w:type="gramEnd"/>
      <w:r w:rsidR="00E606A2">
        <w:rPr>
          <w:rFonts w:ascii="Century Schoolbook" w:eastAsia="Times New Roman" w:hAnsi="Century Schoolbook" w:cs="Arial"/>
        </w:rPr>
        <w:t xml:space="preserve"> to the health department.</w:t>
      </w:r>
      <w:r w:rsidR="00C61A82">
        <w:rPr>
          <w:rFonts w:ascii="Century Schoolbook" w:eastAsia="Times New Roman" w:hAnsi="Century Schoolbook" w:cs="Arial"/>
        </w:rPr>
        <w:t xml:space="preserve"> See the yellow highlighting</w:t>
      </w:r>
      <w:r w:rsidR="00C906C3">
        <w:rPr>
          <w:rFonts w:ascii="Century Schoolbook" w:eastAsia="Times New Roman" w:hAnsi="Century Schoolbook" w:cs="Arial"/>
        </w:rPr>
        <w:t xml:space="preserve"> for these and other changes from what you have seen before.</w:t>
      </w:r>
    </w:p>
    <w:p w14:paraId="3FFF0E6B" w14:textId="77777777" w:rsidR="003A63B0" w:rsidRDefault="003A63B0" w:rsidP="003A63B0">
      <w:pPr>
        <w:spacing w:before="240" w:after="0"/>
        <w:jc w:val="center"/>
        <w:rPr>
          <w:rFonts w:ascii="Century Schoolbook" w:hAnsi="Century Schoolbook"/>
          <w:b/>
          <w:bCs/>
        </w:rPr>
      </w:pPr>
      <w:r>
        <w:rPr>
          <w:rFonts w:ascii="Century Schoolbook" w:hAnsi="Century Schoolbook"/>
          <w:b/>
          <w:bCs/>
        </w:rPr>
        <w:t xml:space="preserve">AN </w:t>
      </w:r>
      <w:r w:rsidRPr="00931BBD">
        <w:rPr>
          <w:rFonts w:ascii="Century Schoolbook" w:hAnsi="Century Schoolbook"/>
          <w:b/>
          <w:bCs/>
        </w:rPr>
        <w:t xml:space="preserve">ORDINANCE ______ </w:t>
      </w:r>
      <w:r>
        <w:rPr>
          <w:rFonts w:ascii="Century Schoolbook" w:hAnsi="Century Schoolbook"/>
          <w:b/>
          <w:bCs/>
        </w:rPr>
        <w:t xml:space="preserve">CREATING A </w:t>
      </w:r>
      <w:r w:rsidRPr="00931BBD">
        <w:rPr>
          <w:rFonts w:ascii="Century Schoolbook" w:hAnsi="Century Schoolbook"/>
          <w:b/>
          <w:bCs/>
        </w:rPr>
        <w:t>MINOR SUBDIVISION</w:t>
      </w:r>
    </w:p>
    <w:p w14:paraId="36D8FEDB" w14:textId="77777777" w:rsidR="003A63B0" w:rsidRPr="00BF381F" w:rsidRDefault="003A63B0" w:rsidP="003A63B0">
      <w:pPr>
        <w:spacing w:after="0"/>
        <w:jc w:val="center"/>
        <w:rPr>
          <w:rFonts w:ascii="Century Schoolbook" w:hAnsi="Century Schoolbook"/>
          <w:b/>
          <w:bCs/>
        </w:rPr>
      </w:pPr>
      <w:r w:rsidRPr="00931BBD">
        <w:rPr>
          <w:rFonts w:ascii="Century Schoolbook" w:hAnsi="Century Schoolbook"/>
          <w:b/>
          <w:bCs/>
        </w:rPr>
        <w:t>PROCEDURE AND STANDARDS</w:t>
      </w:r>
    </w:p>
    <w:p w14:paraId="3DB5E52F" w14:textId="77777777" w:rsidR="003A63B0" w:rsidRPr="00BF381F" w:rsidRDefault="003A63B0" w:rsidP="003A63B0">
      <w:pPr>
        <w:spacing w:after="0" w:line="240" w:lineRule="auto"/>
        <w:jc w:val="both"/>
        <w:rPr>
          <w:rFonts w:ascii="Century Schoolbook" w:hAnsi="Century Schoolbook"/>
          <w:i/>
          <w:iCs/>
        </w:rPr>
      </w:pPr>
    </w:p>
    <w:p w14:paraId="06261CCF" w14:textId="77777777" w:rsidR="003A63B0" w:rsidRDefault="003A63B0" w:rsidP="003A63B0">
      <w:pPr>
        <w:jc w:val="both"/>
        <w:rPr>
          <w:rFonts w:ascii="Century Schoolbook" w:hAnsi="Century Schoolbook"/>
        </w:rPr>
      </w:pPr>
      <w:r w:rsidRPr="00BF381F">
        <w:rPr>
          <w:rFonts w:ascii="Century Schoolbook" w:hAnsi="Century Schoolbook"/>
          <w:b/>
          <w:bCs/>
        </w:rPr>
        <w:t>Whereas:</w:t>
      </w:r>
      <w:r>
        <w:rPr>
          <w:rFonts w:ascii="Century Schoolbook" w:hAnsi="Century Schoolbook"/>
        </w:rPr>
        <w:t xml:space="preserve"> Boulder Town can implement its general plan and protect the public interest as land development occurs only with effective regulation of land divisions; and</w:t>
      </w:r>
    </w:p>
    <w:p w14:paraId="7F2BF7C7" w14:textId="77777777" w:rsidR="003A63B0" w:rsidRDefault="003A63B0" w:rsidP="003A63B0">
      <w:pPr>
        <w:jc w:val="both"/>
        <w:rPr>
          <w:rFonts w:ascii="Century Schoolbook" w:hAnsi="Century Schoolbook"/>
        </w:rPr>
      </w:pPr>
      <w:r w:rsidRPr="00A874F0">
        <w:rPr>
          <w:rFonts w:ascii="Century Schoolbook" w:hAnsi="Century Schoolbook"/>
          <w:b/>
          <w:bCs/>
        </w:rPr>
        <w:t>Whereas:</w:t>
      </w:r>
      <w:r>
        <w:rPr>
          <w:rFonts w:ascii="Century Schoolbook" w:hAnsi="Century Schoolbook"/>
        </w:rPr>
        <w:t xml:space="preserve"> Boulder Town’s current subdivision ordinance does not provide a procedure for minor subdivisions, but levies the same requirements on four new lots as it would on 40: </w:t>
      </w:r>
    </w:p>
    <w:p w14:paraId="54CD918A" w14:textId="77777777" w:rsidR="003A63B0" w:rsidRDefault="003A63B0" w:rsidP="003A63B0">
      <w:pPr>
        <w:spacing w:after="0" w:line="240" w:lineRule="auto"/>
        <w:jc w:val="both"/>
        <w:rPr>
          <w:rFonts w:ascii="Century Schoolbook" w:hAnsi="Century Schoolbook"/>
          <w:b/>
          <w:bCs/>
        </w:rPr>
      </w:pPr>
      <w:r w:rsidRPr="009C532F">
        <w:rPr>
          <w:rFonts w:ascii="Century Schoolbook" w:hAnsi="Century Schoolbook"/>
          <w:b/>
          <w:bCs/>
        </w:rPr>
        <w:t xml:space="preserve">BE IT HEREBY ORDAINED THAT THE BOULDER TOWN CODE OF ORDINANCES IS AMENDED AS FOLLOWS: </w:t>
      </w:r>
    </w:p>
    <w:p w14:paraId="6D554BE6" w14:textId="77777777" w:rsidR="003A63B0" w:rsidRPr="009C532F" w:rsidRDefault="003A63B0" w:rsidP="003A63B0">
      <w:pPr>
        <w:spacing w:after="0" w:line="240" w:lineRule="auto"/>
        <w:jc w:val="both"/>
        <w:rPr>
          <w:rFonts w:ascii="Century Schoolbook" w:hAnsi="Century Schoolbook"/>
          <w:b/>
          <w:bCs/>
        </w:rPr>
      </w:pPr>
    </w:p>
    <w:p w14:paraId="7C4D9E8D" w14:textId="77777777" w:rsidR="003A63B0" w:rsidRDefault="003A63B0" w:rsidP="003A63B0">
      <w:pPr>
        <w:jc w:val="both"/>
        <w:rPr>
          <w:rFonts w:ascii="Century Schoolbook" w:hAnsi="Century Schoolbook"/>
          <w:b/>
          <w:bCs/>
        </w:rPr>
      </w:pPr>
      <w:r w:rsidRPr="00C61A82">
        <w:rPr>
          <w:rFonts w:ascii="Century Schoolbook" w:hAnsi="Century Schoolbook"/>
          <w:b/>
          <w:bCs/>
          <w:highlight w:val="yellow"/>
        </w:rPr>
        <w:t xml:space="preserve">Delete </w:t>
      </w:r>
      <w:r w:rsidRPr="00C61A82">
        <w:rPr>
          <w:rFonts w:ascii="Century Schoolbook" w:eastAsia="Times New Roman" w:hAnsi="Century Schoolbook" w:cs="Arial"/>
          <w:b/>
          <w:bCs/>
          <w:sz w:val="24"/>
          <w:szCs w:val="24"/>
          <w:highlight w:val="yellow"/>
        </w:rPr>
        <w:t>§152.080 and .081, renumber accordingly.</w:t>
      </w:r>
      <w:r>
        <w:rPr>
          <w:rFonts w:ascii="Century Schoolbook" w:eastAsia="Times New Roman" w:hAnsi="Century Schoolbook" w:cs="Arial"/>
          <w:b/>
          <w:bCs/>
          <w:sz w:val="24"/>
          <w:szCs w:val="24"/>
        </w:rPr>
        <w:t xml:space="preserve"> </w:t>
      </w:r>
    </w:p>
    <w:p w14:paraId="48C88BEC" w14:textId="77777777" w:rsidR="003A63B0" w:rsidRPr="001F02F6" w:rsidRDefault="003A63B0" w:rsidP="003A63B0">
      <w:pPr>
        <w:jc w:val="both"/>
        <w:rPr>
          <w:rFonts w:ascii="Century Schoolbook" w:hAnsi="Century Schoolbook"/>
          <w:b/>
          <w:bCs/>
        </w:rPr>
      </w:pPr>
      <w:r w:rsidRPr="001F02F6">
        <w:rPr>
          <w:rFonts w:ascii="Century Schoolbook" w:hAnsi="Century Schoolbook"/>
          <w:b/>
          <w:bCs/>
        </w:rPr>
        <w:t xml:space="preserve">Revise </w:t>
      </w:r>
      <w:r w:rsidRPr="001F02F6">
        <w:rPr>
          <w:rFonts w:ascii="Century Schoolbook" w:eastAsia="Times New Roman" w:hAnsi="Century Schoolbook" w:cs="Arial"/>
          <w:b/>
          <w:bCs/>
          <w:sz w:val="24"/>
          <w:szCs w:val="24"/>
        </w:rPr>
        <w:t>§152.132 as follows:</w:t>
      </w:r>
    </w:p>
    <w:p w14:paraId="50ACAA96" w14:textId="734F209D" w:rsidR="003A63B0" w:rsidRDefault="003A63B0" w:rsidP="003A63B0">
      <w:pPr>
        <w:shd w:val="clear" w:color="auto" w:fill="FFFFFF"/>
        <w:spacing w:line="240" w:lineRule="auto"/>
        <w:jc w:val="both"/>
        <w:rPr>
          <w:rFonts w:ascii="Century Schoolbook" w:eastAsia="Times New Roman" w:hAnsi="Century Schoolbook" w:cs="Arial"/>
          <w:i/>
          <w:iCs/>
        </w:rPr>
      </w:pPr>
      <w:r w:rsidRPr="001F02F6">
        <w:rPr>
          <w:rFonts w:ascii="Century Schoolbook" w:eastAsia="Times New Roman" w:hAnsi="Century Schoolbook" w:cs="Arial"/>
          <w:b/>
          <w:bCs/>
        </w:rPr>
        <w:t>§152.132 NOTICE REQUIRED FOR PUBLIC HEARINGS AND PUBLIC MEETINGS TO CONSIDER A</w:t>
      </w:r>
      <w:r w:rsidRPr="00190142">
        <w:rPr>
          <w:rFonts w:ascii="Century Schoolbook" w:eastAsia="Times New Roman" w:hAnsi="Century Schoolbook" w:cs="Arial"/>
          <w:b/>
          <w:bCs/>
        </w:rPr>
        <w:t xml:space="preserve"> </w:t>
      </w:r>
      <w:r w:rsidRPr="00BA5E59">
        <w:rPr>
          <w:rFonts w:ascii="Century Schoolbook" w:eastAsia="Times New Roman" w:hAnsi="Century Schoolbook" w:cs="Arial"/>
          <w:b/>
          <w:bCs/>
        </w:rPr>
        <w:t>MINOR OR</w:t>
      </w:r>
      <w:r w:rsidRPr="001F02F6">
        <w:rPr>
          <w:rFonts w:ascii="Century Schoolbook" w:eastAsia="Times New Roman" w:hAnsi="Century Schoolbook" w:cs="Arial"/>
          <w:b/>
          <w:bCs/>
        </w:rPr>
        <w:t xml:space="preserve"> PRELIMINARY SUBDIVISION APPLICATION AND NOTICE OF FINAL ACTION.</w:t>
      </w:r>
      <w:r>
        <w:rPr>
          <w:rFonts w:ascii="Century Schoolbook" w:eastAsia="Times New Roman" w:hAnsi="Century Schoolbook" w:cs="Arial"/>
          <w:b/>
          <w:bCs/>
        </w:rPr>
        <w:t xml:space="preserve"> </w:t>
      </w:r>
    </w:p>
    <w:p w14:paraId="5AE53EC9" w14:textId="5F484A5E" w:rsidR="003A63B0" w:rsidRPr="00B477E2" w:rsidRDefault="003A63B0" w:rsidP="00B477E2">
      <w:pPr>
        <w:shd w:val="clear" w:color="auto" w:fill="FFFFFF"/>
        <w:spacing w:line="240" w:lineRule="auto"/>
        <w:jc w:val="both"/>
        <w:rPr>
          <w:rFonts w:ascii="Century Schoolbook" w:eastAsia="Times New Roman" w:hAnsi="Century Schoolbook" w:cs="Arial"/>
          <w:color w:val="212529"/>
        </w:rPr>
      </w:pPr>
      <w:r w:rsidRPr="00BA5E59">
        <w:rPr>
          <w:rFonts w:ascii="Century Schoolbook" w:eastAsia="Times New Roman" w:hAnsi="Century Schoolbook" w:cs="Arial"/>
          <w:b/>
          <w:bCs/>
          <w:i/>
          <w:iCs/>
          <w:color w:val="212529"/>
        </w:rPr>
        <w:t>What public notice must be given before a</w:t>
      </w:r>
      <w:r w:rsidRPr="00BA5E59">
        <w:rPr>
          <w:rFonts w:ascii="Century Schoolbook" w:eastAsia="Times New Roman" w:hAnsi="Century Schoolbook" w:cs="Arial"/>
          <w:color w:val="212529"/>
        </w:rPr>
        <w:t> </w:t>
      </w:r>
      <w:r w:rsidRPr="00BA5E59">
        <w:rPr>
          <w:rFonts w:ascii="Century Schoolbook" w:eastAsia="Times New Roman" w:hAnsi="Century Schoolbook" w:cs="Arial"/>
          <w:b/>
          <w:bCs/>
          <w:i/>
          <w:iCs/>
          <w:color w:val="212529"/>
        </w:rPr>
        <w:t>public hearing on an application to permit a minor subdivision or for the review of a preliminary plat?</w:t>
      </w:r>
      <w:r w:rsidRPr="00BA5E59">
        <w:rPr>
          <w:rFonts w:ascii="Century Schoolbook" w:eastAsia="Times New Roman" w:hAnsi="Century Schoolbook" w:cs="Arial"/>
          <w:color w:val="212529"/>
        </w:rPr>
        <w:t> The</w:t>
      </w:r>
      <w:r w:rsidRPr="00E07878">
        <w:rPr>
          <w:rFonts w:ascii="Century Schoolbook" w:eastAsia="Times New Roman" w:hAnsi="Century Schoolbook" w:cs="Arial"/>
          <w:color w:val="212529"/>
        </w:rPr>
        <w:t xml:space="preserve"> Planning Commission Secretary</w:t>
      </w:r>
      <w:r w:rsidR="00BA5E59">
        <w:rPr>
          <w:rFonts w:ascii="Century Schoolbook" w:eastAsia="Times New Roman" w:hAnsi="Century Schoolbook" w:cs="Arial"/>
          <w:color w:val="212529"/>
        </w:rPr>
        <w:t xml:space="preserve"> </w:t>
      </w:r>
      <w:r w:rsidRPr="00E07878">
        <w:rPr>
          <w:rFonts w:ascii="Century Schoolbook" w:eastAsia="Times New Roman" w:hAnsi="Century Schoolbook" w:cs="Arial"/>
          <w:color w:val="212529"/>
        </w:rPr>
        <w:t xml:space="preserve">shall provide notice of </w:t>
      </w:r>
      <w:r w:rsidRPr="00E07878">
        <w:rPr>
          <w:rFonts w:ascii="Century Schoolbook" w:eastAsia="Times New Roman" w:hAnsi="Century Schoolbook" w:cs="Arial"/>
          <w:color w:val="212529"/>
          <w:u w:val="single"/>
        </w:rPr>
        <w:t>a</w:t>
      </w:r>
      <w:r w:rsidRPr="00E07878">
        <w:rPr>
          <w:rFonts w:ascii="Century Schoolbook" w:eastAsia="Times New Roman" w:hAnsi="Century Schoolbook" w:cs="Arial"/>
          <w:color w:val="212529"/>
        </w:rPr>
        <w:t xml:space="preserve"> public hearing to consider </w:t>
      </w:r>
      <w:r w:rsidRPr="00BA5E59">
        <w:rPr>
          <w:rFonts w:ascii="Century Schoolbook" w:eastAsia="Times New Roman" w:hAnsi="Century Schoolbook" w:cs="Arial"/>
          <w:color w:val="212529"/>
        </w:rPr>
        <w:t>a minor</w:t>
      </w:r>
      <w:r w:rsidRPr="00E07878">
        <w:rPr>
          <w:rFonts w:ascii="Century Schoolbook" w:eastAsia="Times New Roman" w:hAnsi="Century Schoolbook" w:cs="Arial"/>
          <w:color w:val="212529"/>
        </w:rPr>
        <w:t xml:space="preserve"> or preliminary subdivision </w:t>
      </w:r>
      <w:r w:rsidRPr="005073F8">
        <w:rPr>
          <w:rFonts w:ascii="Century Schoolbook" w:eastAsia="Times New Roman" w:hAnsi="Century Schoolbook" w:cs="Arial"/>
          <w:color w:val="212529"/>
        </w:rPr>
        <w:t>application as follows:</w:t>
      </w:r>
    </w:p>
    <w:p w14:paraId="3A23E6AC" w14:textId="6D71EFB3" w:rsidR="003A63B0" w:rsidRPr="00C906C3" w:rsidRDefault="003A63B0" w:rsidP="00C906C3">
      <w:pPr>
        <w:pStyle w:val="ListParagraph"/>
        <w:numPr>
          <w:ilvl w:val="0"/>
          <w:numId w:val="8"/>
        </w:numPr>
        <w:shd w:val="clear" w:color="auto" w:fill="FFFFFF"/>
        <w:spacing w:line="240" w:lineRule="auto"/>
        <w:ind w:left="1080" w:right="288"/>
        <w:jc w:val="both"/>
        <w:rPr>
          <w:rFonts w:ascii="Century Schoolbook" w:eastAsia="Times New Roman" w:hAnsi="Century Schoolbook" w:cs="Arial"/>
          <w:color w:val="212529"/>
        </w:rPr>
      </w:pPr>
      <w:r w:rsidRPr="00BA5E59">
        <w:rPr>
          <w:rFonts w:ascii="Century Schoolbook" w:eastAsia="Times New Roman" w:hAnsi="Century Schoolbook" w:cs="Arial"/>
          <w:color w:val="212529"/>
        </w:rPr>
        <w:t>At least ten (10) calendar days before a public hearing, notice of the date, time and place of that hearing, shall be: (1) mailed to the applicant and each “affected entity,” as defined in this code; (2) posted in at least three public locations within the Town and/or posted on the official website of the Town; (3) published in a newspaper of general circulation within the Town; and (4) mailed First Class to all owners of record of real property within 300 feet of the</w:t>
      </w:r>
      <w:r w:rsidR="00BA5E59" w:rsidRPr="00BA5E59">
        <w:rPr>
          <w:rFonts w:ascii="Century Schoolbook" w:eastAsia="Times New Roman" w:hAnsi="Century Schoolbook" w:cs="Arial"/>
          <w:color w:val="212529"/>
        </w:rPr>
        <w:t xml:space="preserve"> </w:t>
      </w:r>
      <w:r w:rsidRPr="00BA5E59">
        <w:rPr>
          <w:rFonts w:ascii="Century Schoolbook" w:eastAsia="Times New Roman" w:hAnsi="Century Schoolbook" w:cs="Arial"/>
          <w:color w:val="212529"/>
        </w:rPr>
        <w:t>outer boundaries of the property proposed for minor or preliminary subdivision application approval.</w:t>
      </w:r>
    </w:p>
    <w:p w14:paraId="0E551E11" w14:textId="77777777" w:rsidR="003A63B0" w:rsidRPr="00BA5E59" w:rsidRDefault="003A63B0" w:rsidP="003A63B0">
      <w:pPr>
        <w:pStyle w:val="ListParagraph"/>
        <w:numPr>
          <w:ilvl w:val="0"/>
          <w:numId w:val="8"/>
        </w:numPr>
        <w:shd w:val="clear" w:color="auto" w:fill="FFFFFF"/>
        <w:spacing w:line="240" w:lineRule="auto"/>
        <w:ind w:left="1080" w:right="288"/>
        <w:jc w:val="both"/>
        <w:rPr>
          <w:rFonts w:ascii="Century Schoolbook" w:eastAsia="Times New Roman" w:hAnsi="Century Schoolbook" w:cs="Arial"/>
          <w:color w:val="212529"/>
        </w:rPr>
      </w:pPr>
      <w:r w:rsidRPr="00BA5E59">
        <w:rPr>
          <w:rFonts w:ascii="Century Schoolbook" w:eastAsia="Times New Roman" w:hAnsi="Century Schoolbook" w:cs="Arial"/>
          <w:color w:val="212529"/>
        </w:rPr>
        <w:t>The public hearing notice shall also explain how to obtain or access (a) a copy of the application for a minor subdivision or approval of a preliminary plat and (b) a copy of the Zoning Administrator’s report on the application.</w:t>
      </w:r>
    </w:p>
    <w:p w14:paraId="60F8154C" w14:textId="367F4532" w:rsidR="003A63B0" w:rsidRPr="00DA33E2" w:rsidRDefault="003A63B0" w:rsidP="003A63B0">
      <w:pPr>
        <w:jc w:val="both"/>
        <w:rPr>
          <w:rFonts w:ascii="Century Schoolbook" w:hAnsi="Century Schoolbook"/>
          <w:b/>
          <w:bCs/>
        </w:rPr>
      </w:pPr>
      <w:r w:rsidRPr="00DA33E2">
        <w:rPr>
          <w:rFonts w:ascii="Century Schoolbook" w:hAnsi="Century Schoolbook"/>
          <w:b/>
          <w:bCs/>
        </w:rPr>
        <w:t xml:space="preserve">Subsections (B) and (C) of </w:t>
      </w:r>
      <w:r w:rsidRPr="001F02F6">
        <w:rPr>
          <w:rFonts w:ascii="Century Schoolbook" w:eastAsia="Times New Roman" w:hAnsi="Century Schoolbook" w:cs="Arial"/>
          <w:b/>
          <w:bCs/>
        </w:rPr>
        <w:t>§152.132 </w:t>
      </w:r>
      <w:r w:rsidRPr="00DA33E2">
        <w:rPr>
          <w:rFonts w:ascii="Century Schoolbook" w:hAnsi="Century Schoolbook"/>
          <w:b/>
          <w:bCs/>
        </w:rPr>
        <w:t>remain as they are.</w:t>
      </w:r>
    </w:p>
    <w:p w14:paraId="2855DC94" w14:textId="77777777" w:rsidR="003A63B0" w:rsidRPr="009C532F" w:rsidRDefault="003A63B0" w:rsidP="003A63B0">
      <w:pPr>
        <w:jc w:val="both"/>
        <w:rPr>
          <w:rFonts w:ascii="Century Schoolbook" w:hAnsi="Century Schoolbook"/>
          <w:b/>
          <w:bCs/>
        </w:rPr>
      </w:pPr>
      <w:r w:rsidRPr="009C532F">
        <w:rPr>
          <w:rFonts w:ascii="Century Schoolbook" w:hAnsi="Century Schoolbook"/>
          <w:b/>
          <w:bCs/>
        </w:rPr>
        <w:t>Add a new division</w:t>
      </w:r>
      <w:r>
        <w:rPr>
          <w:rFonts w:ascii="Century Schoolbook" w:hAnsi="Century Schoolbook"/>
          <w:b/>
          <w:bCs/>
        </w:rPr>
        <w:t xml:space="preserve"> to Chapter 152 entitled, “</w:t>
      </w:r>
      <w:r w:rsidRPr="009C532F">
        <w:rPr>
          <w:rFonts w:ascii="Century Schoolbook" w:hAnsi="Century Schoolbook"/>
          <w:b/>
          <w:bCs/>
        </w:rPr>
        <w:t>MINOR</w:t>
      </w:r>
      <w:r>
        <w:rPr>
          <w:rFonts w:ascii="Century Schoolbook" w:hAnsi="Century Schoolbook"/>
          <w:b/>
          <w:bCs/>
        </w:rPr>
        <w:t xml:space="preserve"> </w:t>
      </w:r>
      <w:r w:rsidRPr="009C532F">
        <w:rPr>
          <w:rFonts w:ascii="Century Schoolbook" w:hAnsi="Century Schoolbook"/>
          <w:b/>
          <w:bCs/>
        </w:rPr>
        <w:t>SUBDIVISIONS,</w:t>
      </w:r>
      <w:r>
        <w:rPr>
          <w:rFonts w:ascii="Century Schoolbook" w:hAnsi="Century Schoolbook"/>
          <w:b/>
          <w:bCs/>
        </w:rPr>
        <w:t>”</w:t>
      </w:r>
      <w:r w:rsidRPr="009C532F">
        <w:rPr>
          <w:rFonts w:ascii="Century Schoolbook" w:hAnsi="Century Schoolbook"/>
          <w:b/>
          <w:bCs/>
        </w:rPr>
        <w:t xml:space="preserve"> as follows.</w:t>
      </w:r>
    </w:p>
    <w:p w14:paraId="00FBD6B0" w14:textId="77777777" w:rsidR="003A63B0" w:rsidRPr="009C532F" w:rsidRDefault="003A63B0" w:rsidP="003A63B0">
      <w:pPr>
        <w:spacing w:before="240"/>
        <w:jc w:val="center"/>
        <w:rPr>
          <w:rFonts w:ascii="Century Schoolbook" w:hAnsi="Century Schoolbook"/>
          <w:b/>
          <w:bCs/>
        </w:rPr>
      </w:pPr>
      <w:r w:rsidRPr="009C532F">
        <w:rPr>
          <w:rFonts w:ascii="Century Schoolbook" w:hAnsi="Century Schoolbook"/>
          <w:b/>
          <w:bCs/>
        </w:rPr>
        <w:t>MINOR SUBDIVISIONS</w:t>
      </w:r>
    </w:p>
    <w:p w14:paraId="5867C4E6" w14:textId="77777777" w:rsidR="003A63B0" w:rsidRPr="00BA5E59" w:rsidRDefault="003A63B0" w:rsidP="003A63B0">
      <w:pPr>
        <w:jc w:val="both"/>
        <w:rPr>
          <w:rFonts w:ascii="Century Schoolbook" w:hAnsi="Century Schoolbook"/>
        </w:rPr>
      </w:pPr>
      <w:r w:rsidRPr="00BA5E59">
        <w:rPr>
          <w:rFonts w:ascii="Century Schoolbook" w:eastAsia="Times New Roman" w:hAnsi="Century Schoolbook" w:cs="Arial"/>
          <w:b/>
          <w:bCs/>
          <w:color w:val="212529"/>
          <w:sz w:val="24"/>
          <w:szCs w:val="24"/>
        </w:rPr>
        <w:t>§</w:t>
      </w:r>
      <w:r w:rsidRPr="00BA5E59">
        <w:rPr>
          <w:rFonts w:ascii="Century Schoolbook" w:hAnsi="Century Schoolbook"/>
          <w:b/>
          <w:bCs/>
        </w:rPr>
        <w:t>152.201 CAN I CREATE JUST A FEW HOMESITES WITHOUT THE PROCESS REQUIRED FOR LARGER SUBDIVISIONS?</w:t>
      </w:r>
      <w:r w:rsidRPr="00BA5E59">
        <w:rPr>
          <w:rFonts w:ascii="Century Schoolbook" w:hAnsi="Century Schoolbook"/>
        </w:rPr>
        <w:t xml:space="preserve"> Yes, if your proposed development complies with the standards established here.</w:t>
      </w:r>
    </w:p>
    <w:p w14:paraId="1FF996C8" w14:textId="77777777" w:rsidR="003A63B0" w:rsidRPr="00BA5E59" w:rsidRDefault="003A63B0" w:rsidP="003A63B0">
      <w:pPr>
        <w:jc w:val="both"/>
        <w:rPr>
          <w:rFonts w:ascii="Century Schoolbook" w:hAnsi="Century Schoolbook"/>
        </w:rPr>
      </w:pPr>
      <w:r w:rsidRPr="00BA5E59">
        <w:rPr>
          <w:rFonts w:ascii="Century Schoolbook" w:hAnsi="Century Schoolbook"/>
        </w:rPr>
        <w:t xml:space="preserve"> </w:t>
      </w:r>
      <w:r w:rsidRPr="00BA5E59">
        <w:rPr>
          <w:rFonts w:ascii="Century Schoolbook" w:eastAsia="Times New Roman" w:hAnsi="Century Schoolbook" w:cs="Arial"/>
          <w:b/>
          <w:bCs/>
          <w:color w:val="212529"/>
          <w:sz w:val="24"/>
          <w:szCs w:val="24"/>
        </w:rPr>
        <w:t>§</w:t>
      </w:r>
      <w:r w:rsidRPr="00BA5E59">
        <w:rPr>
          <w:rFonts w:ascii="Century Schoolbook" w:hAnsi="Century Schoolbook"/>
          <w:b/>
          <w:bCs/>
        </w:rPr>
        <w:t>152.202 WHAT ARE THE STANDARDS FOR MINOR SUBDIVISIONS</w:t>
      </w:r>
    </w:p>
    <w:p w14:paraId="144F717E" w14:textId="2E7C5E46" w:rsidR="006334B9" w:rsidRPr="006334B9" w:rsidRDefault="003A63B0" w:rsidP="003A63B0">
      <w:pPr>
        <w:pStyle w:val="ListParagraph"/>
        <w:numPr>
          <w:ilvl w:val="0"/>
          <w:numId w:val="7"/>
        </w:numPr>
        <w:spacing w:before="240"/>
        <w:ind w:right="288"/>
        <w:jc w:val="both"/>
        <w:rPr>
          <w:rFonts w:ascii="Century Schoolbook" w:hAnsi="Century Schoolbook"/>
        </w:rPr>
      </w:pPr>
      <w:r w:rsidRPr="006334B9">
        <w:rPr>
          <w:rFonts w:ascii="Century Schoolbook" w:hAnsi="Century Schoolbook"/>
          <w:b/>
          <w:bCs/>
          <w:i/>
          <w:iCs/>
        </w:rPr>
        <w:t>What land uses are permitted in minor subdivisions?</w:t>
      </w:r>
      <w:r w:rsidRPr="006334B9">
        <w:rPr>
          <w:rFonts w:ascii="Century Schoolbook" w:hAnsi="Century Schoolbook"/>
        </w:rPr>
        <w:t xml:space="preserve"> The only uses permitted in a minor subdivision are agriculture and residential, which includes: (1) home businesses permitted by </w:t>
      </w:r>
      <w:r w:rsidRPr="006334B9">
        <w:rPr>
          <w:rFonts w:ascii="Century Schoolbook" w:eastAsia="Times New Roman" w:hAnsi="Century Schoolbook" w:cs="Arial"/>
          <w:color w:val="212529"/>
          <w:sz w:val="24"/>
          <w:szCs w:val="24"/>
        </w:rPr>
        <w:t>§</w:t>
      </w:r>
      <w:r w:rsidRPr="006334B9">
        <w:rPr>
          <w:rFonts w:ascii="Century Schoolbook" w:hAnsi="Century Schoolbook"/>
        </w:rPr>
        <w:t>153.400 and other applicable requirements of this code, and (2) accessory dwelling units permitted by this code</w:t>
      </w:r>
      <w:r w:rsidRPr="006334B9">
        <w:rPr>
          <w:rFonts w:ascii="Century Schoolbook" w:hAnsi="Century Schoolbook"/>
          <w:i/>
          <w:iCs/>
        </w:rPr>
        <w:t xml:space="preserve">. </w:t>
      </w:r>
    </w:p>
    <w:p w14:paraId="5F9EF5CB" w14:textId="77777777" w:rsidR="006334B9" w:rsidRPr="006334B9" w:rsidRDefault="006334B9" w:rsidP="006334B9">
      <w:pPr>
        <w:pStyle w:val="ListParagraph"/>
        <w:spacing w:before="240"/>
        <w:ind w:right="288"/>
        <w:jc w:val="both"/>
        <w:rPr>
          <w:rFonts w:ascii="Century Schoolbook" w:hAnsi="Century Schoolbook"/>
        </w:rPr>
      </w:pPr>
    </w:p>
    <w:p w14:paraId="79C0B6E2" w14:textId="46C19DAE" w:rsidR="003A63B0" w:rsidRPr="006334B9" w:rsidRDefault="006334B9" w:rsidP="003A63B0">
      <w:pPr>
        <w:pStyle w:val="ListParagraph"/>
        <w:numPr>
          <w:ilvl w:val="0"/>
          <w:numId w:val="7"/>
        </w:numPr>
        <w:spacing w:before="240"/>
        <w:ind w:right="288"/>
        <w:jc w:val="both"/>
        <w:rPr>
          <w:rFonts w:ascii="Century Schoolbook" w:hAnsi="Century Schoolbook"/>
        </w:rPr>
      </w:pPr>
      <w:r>
        <w:rPr>
          <w:rFonts w:ascii="Century Schoolbook" w:hAnsi="Century Schoolbook"/>
          <w:b/>
          <w:bCs/>
          <w:i/>
          <w:iCs/>
        </w:rPr>
        <w:t>H</w:t>
      </w:r>
      <w:r w:rsidR="003A63B0" w:rsidRPr="006334B9">
        <w:rPr>
          <w:rFonts w:ascii="Century Schoolbook" w:hAnsi="Century Schoolbook"/>
          <w:b/>
          <w:bCs/>
          <w:i/>
          <w:iCs/>
        </w:rPr>
        <w:t>ow many lots are permitted in a minor subdivision?</w:t>
      </w:r>
      <w:r w:rsidR="003A63B0" w:rsidRPr="006334B9">
        <w:rPr>
          <w:rFonts w:ascii="Century Schoolbook" w:hAnsi="Century Schoolbook"/>
        </w:rPr>
        <w:t xml:space="preserve"> Four.</w:t>
      </w:r>
    </w:p>
    <w:p w14:paraId="7134F5C8" w14:textId="77777777" w:rsidR="003A63B0" w:rsidRPr="00BA5E59" w:rsidRDefault="003A63B0" w:rsidP="003A63B0">
      <w:pPr>
        <w:pStyle w:val="ListParagraph"/>
        <w:rPr>
          <w:rFonts w:ascii="Century Schoolbook" w:hAnsi="Century Schoolbook"/>
          <w:b/>
          <w:bCs/>
          <w:i/>
          <w:iCs/>
        </w:rPr>
      </w:pPr>
    </w:p>
    <w:p w14:paraId="2A984DE0" w14:textId="77777777" w:rsidR="006334B9" w:rsidRDefault="003A63B0" w:rsidP="003A63B0">
      <w:pPr>
        <w:pStyle w:val="ListParagraph"/>
        <w:numPr>
          <w:ilvl w:val="0"/>
          <w:numId w:val="7"/>
        </w:numPr>
        <w:spacing w:before="240"/>
        <w:ind w:right="288"/>
        <w:jc w:val="both"/>
        <w:rPr>
          <w:rFonts w:ascii="Century Schoolbook" w:hAnsi="Century Schoolbook"/>
        </w:rPr>
      </w:pPr>
      <w:r w:rsidRPr="006334B9">
        <w:rPr>
          <w:rFonts w:ascii="Century Schoolbook" w:hAnsi="Century Schoolbook"/>
          <w:b/>
          <w:bCs/>
          <w:i/>
          <w:iCs/>
        </w:rPr>
        <w:t>What type of street access is permitted to lots in a minor subdivision?</w:t>
      </w:r>
      <w:r w:rsidRPr="006334B9">
        <w:rPr>
          <w:rFonts w:ascii="Century Schoolbook" w:hAnsi="Century Schoolbook"/>
        </w:rPr>
        <w:t xml:space="preserve"> A minor residential subdivision may not create a new public street. All lots must be directly accessible from an existing public street or served by private access easements that are clearly delineated on the proposed minor subdivision plat and in the accompanying materials.</w:t>
      </w:r>
    </w:p>
    <w:p w14:paraId="2FF04AAA" w14:textId="77777777" w:rsidR="006334B9" w:rsidRPr="006334B9" w:rsidRDefault="006334B9" w:rsidP="006334B9">
      <w:pPr>
        <w:pStyle w:val="ListParagraph"/>
        <w:rPr>
          <w:rFonts w:ascii="Century Schoolbook" w:hAnsi="Century Schoolbook"/>
          <w:b/>
          <w:bCs/>
          <w:i/>
          <w:iCs/>
        </w:rPr>
      </w:pPr>
    </w:p>
    <w:p w14:paraId="484264A2" w14:textId="4C88790A" w:rsidR="003A63B0" w:rsidRPr="006334B9" w:rsidRDefault="003A63B0" w:rsidP="003A63B0">
      <w:pPr>
        <w:pStyle w:val="ListParagraph"/>
        <w:numPr>
          <w:ilvl w:val="0"/>
          <w:numId w:val="7"/>
        </w:numPr>
        <w:spacing w:before="240"/>
        <w:ind w:right="288"/>
        <w:jc w:val="both"/>
        <w:rPr>
          <w:rFonts w:ascii="Century Schoolbook" w:hAnsi="Century Schoolbook"/>
        </w:rPr>
      </w:pPr>
      <w:r w:rsidRPr="006334B9">
        <w:rPr>
          <w:rFonts w:ascii="Century Schoolbook" w:hAnsi="Century Schoolbook"/>
          <w:b/>
          <w:bCs/>
          <w:i/>
          <w:iCs/>
        </w:rPr>
        <w:t>What type of water supply is permitted for lots in a minor subdivision?</w:t>
      </w:r>
      <w:r w:rsidRPr="006334B9">
        <w:rPr>
          <w:rFonts w:ascii="Century Schoolbook" w:hAnsi="Century Schoolbook"/>
        </w:rPr>
        <w:t xml:space="preserve">  There are two ways to comply with this standard.</w:t>
      </w:r>
    </w:p>
    <w:p w14:paraId="361B75AA" w14:textId="77777777" w:rsidR="003A63B0" w:rsidRPr="00BA5E59" w:rsidRDefault="003A63B0" w:rsidP="003A63B0">
      <w:pPr>
        <w:pStyle w:val="ListParagraph"/>
        <w:spacing w:before="240"/>
        <w:ind w:right="288"/>
        <w:jc w:val="both"/>
        <w:rPr>
          <w:rFonts w:ascii="Century Schoolbook" w:hAnsi="Century Schoolbook"/>
        </w:rPr>
      </w:pPr>
    </w:p>
    <w:p w14:paraId="567DDA4A" w14:textId="7F35A504" w:rsidR="003A63B0" w:rsidRPr="00BA5E59" w:rsidRDefault="003A63B0" w:rsidP="003A63B0">
      <w:pPr>
        <w:pStyle w:val="ListParagraph"/>
        <w:numPr>
          <w:ilvl w:val="0"/>
          <w:numId w:val="9"/>
        </w:numPr>
        <w:spacing w:before="240"/>
        <w:ind w:right="576"/>
        <w:jc w:val="both"/>
        <w:rPr>
          <w:rFonts w:ascii="Century Schoolbook" w:hAnsi="Century Schoolbook"/>
        </w:rPr>
      </w:pPr>
      <w:r w:rsidRPr="00BA5E59">
        <w:rPr>
          <w:rFonts w:ascii="Century Schoolbook" w:hAnsi="Century Schoolbook"/>
        </w:rPr>
        <w:t>All lots in minor subdivision</w:t>
      </w:r>
      <w:r w:rsidR="0098685E">
        <w:rPr>
          <w:rFonts w:ascii="Century Schoolbook" w:hAnsi="Century Schoolbook"/>
        </w:rPr>
        <w:t>s</w:t>
      </w:r>
      <w:r w:rsidRPr="00BA5E59">
        <w:rPr>
          <w:rFonts w:ascii="Century Schoolbook" w:hAnsi="Century Schoolbook"/>
        </w:rPr>
        <w:t xml:space="preserve"> must be connected to a</w:t>
      </w:r>
      <w:r w:rsidR="006334B9">
        <w:rPr>
          <w:rFonts w:ascii="Century Schoolbook" w:hAnsi="Century Schoolbook"/>
        </w:rPr>
        <w:t xml:space="preserve"> </w:t>
      </w:r>
      <w:r w:rsidR="006334B9" w:rsidRPr="006334B9">
        <w:rPr>
          <w:rFonts w:ascii="Century Schoolbook" w:hAnsi="Century Schoolbook"/>
          <w:highlight w:val="yellow"/>
        </w:rPr>
        <w:t>central</w:t>
      </w:r>
      <w:r w:rsidRPr="00BA5E59">
        <w:rPr>
          <w:rFonts w:ascii="Century Schoolbook" w:hAnsi="Century Schoolbook"/>
        </w:rPr>
        <w:t xml:space="preserve"> water supply regulated by the </w:t>
      </w:r>
      <w:r w:rsidR="0098685E">
        <w:rPr>
          <w:rFonts w:ascii="Century Schoolbook" w:hAnsi="Century Schoolbook"/>
        </w:rPr>
        <w:t>S</w:t>
      </w:r>
      <w:r w:rsidRPr="00BA5E59">
        <w:rPr>
          <w:rFonts w:ascii="Century Schoolbook" w:hAnsi="Century Schoolbook"/>
        </w:rPr>
        <w:t>tate</w:t>
      </w:r>
      <w:r w:rsidR="0098685E">
        <w:rPr>
          <w:rFonts w:ascii="Century Schoolbook" w:hAnsi="Century Schoolbook"/>
        </w:rPr>
        <w:t xml:space="preserve"> or </w:t>
      </w:r>
      <w:r w:rsidR="0098685E" w:rsidRPr="0098685E">
        <w:rPr>
          <w:rFonts w:ascii="Century Schoolbook" w:hAnsi="Century Schoolbook"/>
          <w:u w:val="single"/>
        </w:rPr>
        <w:t>demonstrate that an adequate water supply will otherwise be available</w:t>
      </w:r>
      <w:r w:rsidR="0098685E">
        <w:rPr>
          <w:rFonts w:ascii="Century Schoolbook" w:hAnsi="Century Schoolbook"/>
        </w:rPr>
        <w:t xml:space="preserve">, </w:t>
      </w:r>
      <w:r w:rsidR="0098685E" w:rsidRPr="0098685E">
        <w:rPr>
          <w:rFonts w:ascii="Century Schoolbook" w:hAnsi="Century Schoolbook"/>
          <w:u w:val="single"/>
        </w:rPr>
        <w:t xml:space="preserve">as provided in </w:t>
      </w:r>
      <w:r w:rsidR="00BE1A65">
        <w:rPr>
          <w:rFonts w:ascii="Century Schoolbook" w:hAnsi="Century Schoolbook"/>
          <w:u w:val="single"/>
        </w:rPr>
        <w:t>(D)</w:t>
      </w:r>
      <w:r w:rsidR="0098685E" w:rsidRPr="0098685E">
        <w:rPr>
          <w:rFonts w:ascii="Century Schoolbook" w:hAnsi="Century Schoolbook"/>
          <w:u w:val="single"/>
        </w:rPr>
        <w:t>(3), below</w:t>
      </w:r>
      <w:r w:rsidR="0098685E">
        <w:rPr>
          <w:rFonts w:ascii="Century Schoolbook" w:hAnsi="Century Schoolbook"/>
        </w:rPr>
        <w:t>.</w:t>
      </w:r>
    </w:p>
    <w:p w14:paraId="352C396D" w14:textId="77777777" w:rsidR="003A63B0" w:rsidRPr="00BA5E59" w:rsidRDefault="003A63B0" w:rsidP="003A63B0">
      <w:pPr>
        <w:pStyle w:val="ListParagraph"/>
        <w:spacing w:before="240"/>
        <w:ind w:left="1440" w:right="576"/>
        <w:jc w:val="both"/>
        <w:rPr>
          <w:rFonts w:ascii="Century Schoolbook" w:hAnsi="Century Schoolbook"/>
        </w:rPr>
      </w:pPr>
    </w:p>
    <w:p w14:paraId="4DAF274C" w14:textId="2593CEE8" w:rsidR="0098685E" w:rsidRPr="00BE1A65" w:rsidRDefault="003A63B0" w:rsidP="0098685E">
      <w:pPr>
        <w:pStyle w:val="ListParagraph"/>
        <w:spacing w:before="240"/>
        <w:ind w:left="1440" w:right="576"/>
        <w:jc w:val="both"/>
        <w:rPr>
          <w:rFonts w:ascii="Century Schoolbook" w:hAnsi="Century Schoolbook"/>
          <w:i/>
          <w:iCs/>
        </w:rPr>
      </w:pPr>
      <w:r w:rsidRPr="0098685E">
        <w:rPr>
          <w:rFonts w:ascii="Century Schoolbook" w:hAnsi="Century Schoolbook"/>
          <w:strike/>
          <w:highlight w:val="yellow"/>
        </w:rPr>
        <w:t xml:space="preserve">the recorded plat must bear a disclosure stating in bold lettering that no central water supply is </w:t>
      </w:r>
      <w:proofErr w:type="gramStart"/>
      <w:r w:rsidRPr="0098685E">
        <w:rPr>
          <w:rFonts w:ascii="Century Schoolbook" w:hAnsi="Century Schoolbook"/>
          <w:strike/>
          <w:highlight w:val="yellow"/>
        </w:rPr>
        <w:t>proposed</w:t>
      </w:r>
      <w:proofErr w:type="gramEnd"/>
      <w:r w:rsidRPr="0098685E">
        <w:rPr>
          <w:rFonts w:ascii="Century Schoolbook" w:hAnsi="Century Schoolbook"/>
          <w:strike/>
          <w:highlight w:val="yellow"/>
        </w:rPr>
        <w:t xml:space="preserve"> and the provision of culinary water is the responsibility of the lot owner</w:t>
      </w:r>
      <w:r w:rsidRPr="0098685E">
        <w:rPr>
          <w:rFonts w:ascii="Century Schoolbook" w:hAnsi="Century Schoolbook"/>
          <w:highlight w:val="yellow"/>
        </w:rPr>
        <w:t>.</w:t>
      </w:r>
      <w:r w:rsidR="006334B9" w:rsidRPr="0098685E">
        <w:rPr>
          <w:rFonts w:ascii="Century Schoolbook" w:hAnsi="Century Schoolbook"/>
          <w:highlight w:val="yellow"/>
        </w:rPr>
        <w:t xml:space="preserve"> </w:t>
      </w:r>
      <w:r w:rsidR="006334B9" w:rsidRPr="00BE1A65">
        <w:rPr>
          <w:rFonts w:ascii="Century Schoolbook" w:hAnsi="Century Schoolbook"/>
          <w:i/>
          <w:iCs/>
          <w:highlight w:val="yellow"/>
        </w:rPr>
        <w:t>The stricken language here is</w:t>
      </w:r>
      <w:r w:rsidR="00BE1A65">
        <w:rPr>
          <w:rFonts w:ascii="Century Schoolbook" w:hAnsi="Century Schoolbook"/>
          <w:i/>
          <w:iCs/>
          <w:highlight w:val="yellow"/>
        </w:rPr>
        <w:t xml:space="preserve"> to remind you of</w:t>
      </w:r>
      <w:r w:rsidR="006334B9" w:rsidRPr="00BE1A65">
        <w:rPr>
          <w:rFonts w:ascii="Century Schoolbook" w:hAnsi="Century Schoolbook"/>
          <w:i/>
          <w:iCs/>
          <w:highlight w:val="yellow"/>
        </w:rPr>
        <w:t xml:space="preserve"> what we came up with,</w:t>
      </w:r>
      <w:r w:rsidR="0098685E" w:rsidRPr="00BE1A65">
        <w:rPr>
          <w:rFonts w:ascii="Century Schoolbook" w:hAnsi="Century Schoolbook"/>
          <w:i/>
          <w:iCs/>
          <w:highlight w:val="yellow"/>
        </w:rPr>
        <w:t xml:space="preserve"> but the health department requires more.</w:t>
      </w:r>
    </w:p>
    <w:p w14:paraId="758C9B74" w14:textId="77777777" w:rsidR="0098685E" w:rsidRDefault="0098685E" w:rsidP="0098685E">
      <w:pPr>
        <w:pStyle w:val="ListParagraph"/>
        <w:spacing w:before="240"/>
        <w:ind w:left="1440" w:right="576"/>
        <w:jc w:val="both"/>
        <w:rPr>
          <w:rFonts w:ascii="Century Schoolbook" w:hAnsi="Century Schoolbook"/>
        </w:rPr>
      </w:pPr>
    </w:p>
    <w:p w14:paraId="447F26ED" w14:textId="697A2485" w:rsidR="003A63B0" w:rsidRPr="0098685E" w:rsidRDefault="003A63B0" w:rsidP="0098685E">
      <w:pPr>
        <w:pStyle w:val="ListParagraph"/>
        <w:numPr>
          <w:ilvl w:val="0"/>
          <w:numId w:val="9"/>
        </w:numPr>
        <w:spacing w:before="240"/>
        <w:ind w:right="576"/>
        <w:jc w:val="both"/>
        <w:rPr>
          <w:rFonts w:ascii="Century Schoolbook" w:hAnsi="Century Schoolbook"/>
        </w:rPr>
      </w:pPr>
      <w:r w:rsidRPr="0098685E">
        <w:rPr>
          <w:rFonts w:ascii="Century Schoolbook" w:hAnsi="Century Schoolbook"/>
        </w:rPr>
        <w:t>If connection to a regulated water supply is proposed, the application for a minor subdivision must include a written statement from the proposed supplier indicating that it has both adequate capacity and</w:t>
      </w:r>
      <w:r w:rsidR="00B477E2">
        <w:rPr>
          <w:rFonts w:ascii="Century Schoolbook" w:hAnsi="Century Schoolbook"/>
        </w:rPr>
        <w:t xml:space="preserve"> the</w:t>
      </w:r>
      <w:r w:rsidRPr="0098685E">
        <w:rPr>
          <w:rFonts w:ascii="Century Schoolbook" w:hAnsi="Century Schoolbook"/>
        </w:rPr>
        <w:t xml:space="preserve"> physical capability to serve the proposed lots. The proposed minor subdivision plat must clearly show all easements needed for water connections.</w:t>
      </w:r>
    </w:p>
    <w:p w14:paraId="2F50A129" w14:textId="77777777" w:rsidR="0098685E" w:rsidRDefault="0098685E" w:rsidP="00B477E2">
      <w:pPr>
        <w:pStyle w:val="ListParagraph"/>
        <w:spacing w:before="240"/>
        <w:ind w:left="1440" w:right="576"/>
        <w:jc w:val="both"/>
        <w:rPr>
          <w:rFonts w:ascii="Century Schoolbook" w:hAnsi="Century Schoolbook"/>
        </w:rPr>
      </w:pPr>
    </w:p>
    <w:p w14:paraId="42949E48" w14:textId="77777777" w:rsidR="00C61A82" w:rsidRPr="00C61A82" w:rsidRDefault="00B477E2" w:rsidP="00C61A82">
      <w:pPr>
        <w:pStyle w:val="ListParagraph"/>
        <w:numPr>
          <w:ilvl w:val="0"/>
          <w:numId w:val="9"/>
        </w:numPr>
        <w:spacing w:before="240"/>
        <w:ind w:right="576"/>
        <w:jc w:val="both"/>
        <w:rPr>
          <w:rFonts w:ascii="Century Schoolbook" w:hAnsi="Century Schoolbook"/>
          <w:highlight w:val="yellow"/>
        </w:rPr>
      </w:pPr>
      <w:r w:rsidRPr="00C61A82">
        <w:rPr>
          <w:rFonts w:ascii="Century Schoolbook" w:hAnsi="Century Schoolbook"/>
          <w:highlight w:val="yellow"/>
        </w:rPr>
        <w:t xml:space="preserve">Where connection to a regulated central water supply is not proposed, the minor subdivision must demonstrate that an adequate water supply will be available in accord with the current version of the </w:t>
      </w:r>
      <w:r w:rsidRPr="00BE1A65">
        <w:rPr>
          <w:rFonts w:ascii="Century Schoolbook" w:hAnsi="Century Schoolbook"/>
          <w:i/>
          <w:iCs/>
          <w:highlight w:val="yellow"/>
        </w:rPr>
        <w:t>Non-Public Drinking Water System Regulation</w:t>
      </w:r>
      <w:r w:rsidRPr="00C61A82">
        <w:rPr>
          <w:rFonts w:ascii="Century Schoolbook" w:hAnsi="Century Schoolbook"/>
          <w:highlight w:val="yellow"/>
        </w:rPr>
        <w:t xml:space="preserve"> of the Southwest Utah Public Department.</w:t>
      </w:r>
    </w:p>
    <w:p w14:paraId="5A890918" w14:textId="77777777" w:rsidR="00C61A82" w:rsidRPr="00C61A82" w:rsidRDefault="00C61A82" w:rsidP="00C61A82">
      <w:pPr>
        <w:pStyle w:val="ListParagraph"/>
        <w:rPr>
          <w:rFonts w:ascii="Century Schoolbook" w:hAnsi="Century Schoolbook"/>
          <w:b/>
          <w:bCs/>
        </w:rPr>
      </w:pPr>
    </w:p>
    <w:p w14:paraId="6B5DAF83" w14:textId="607D3243" w:rsidR="003A63B0" w:rsidRPr="00C61A82" w:rsidRDefault="003A63B0" w:rsidP="00C61A82">
      <w:pPr>
        <w:pStyle w:val="ListParagraph"/>
        <w:numPr>
          <w:ilvl w:val="0"/>
          <w:numId w:val="7"/>
        </w:numPr>
        <w:spacing w:before="240"/>
        <w:ind w:right="576"/>
        <w:jc w:val="both"/>
        <w:rPr>
          <w:rFonts w:ascii="Century Schoolbook" w:hAnsi="Century Schoolbook"/>
          <w:highlight w:val="yellow"/>
        </w:rPr>
      </w:pPr>
      <w:r w:rsidRPr="00C61A82">
        <w:rPr>
          <w:rFonts w:ascii="Century Schoolbook" w:hAnsi="Century Schoolbook"/>
          <w:b/>
          <w:bCs/>
          <w:highlight w:val="yellow"/>
        </w:rPr>
        <w:t>What about wastewater treatment in minor subdivisions?</w:t>
      </w:r>
      <w:r w:rsidRPr="00C61A82">
        <w:rPr>
          <w:rFonts w:ascii="Century Schoolbook" w:hAnsi="Century Schoolbook"/>
          <w:highlight w:val="yellow"/>
        </w:rPr>
        <w:t xml:space="preserve"> The proposed minor subdivision plat and accompanying materials must clearly show that there is a suitable location for an on-site wastewater treatment system</w:t>
      </w:r>
      <w:r w:rsidR="00C61A82" w:rsidRPr="00C61A82">
        <w:rPr>
          <w:rFonts w:ascii="Century Schoolbook" w:hAnsi="Century Schoolbook"/>
          <w:highlight w:val="yellow"/>
        </w:rPr>
        <w:t xml:space="preserve"> </w:t>
      </w:r>
      <w:r w:rsidR="00C61A82" w:rsidRPr="00C61A82">
        <w:rPr>
          <w:rFonts w:ascii="Century Schoolbook" w:hAnsi="Century Schoolbook"/>
          <w:highlight w:val="yellow"/>
          <w:u w:val="single"/>
        </w:rPr>
        <w:t>on each lot</w:t>
      </w:r>
      <w:r w:rsidRPr="00C61A82">
        <w:rPr>
          <w:rFonts w:ascii="Century Schoolbook" w:hAnsi="Century Schoolbook"/>
          <w:highlight w:val="yellow"/>
        </w:rPr>
        <w:t xml:space="preserve">. Installation of on-site wastewater systems is separately regulated by </w:t>
      </w:r>
      <w:r w:rsidR="00B477E2" w:rsidRPr="00C61A82">
        <w:rPr>
          <w:rFonts w:ascii="Century Schoolbook" w:hAnsi="Century Schoolbook"/>
          <w:highlight w:val="yellow"/>
        </w:rPr>
        <w:t>the</w:t>
      </w:r>
      <w:r w:rsidR="00C61A82">
        <w:rPr>
          <w:rFonts w:ascii="Century Schoolbook" w:hAnsi="Century Schoolbook"/>
          <w:highlight w:val="yellow"/>
        </w:rPr>
        <w:t xml:space="preserve"> </w:t>
      </w:r>
      <w:r w:rsidR="00C61A82" w:rsidRPr="00C61A82">
        <w:rPr>
          <w:rFonts w:ascii="Century Schoolbook" w:hAnsi="Century Schoolbook"/>
          <w:strike/>
          <w:highlight w:val="yellow"/>
        </w:rPr>
        <w:t>state</w:t>
      </w:r>
      <w:r w:rsidR="00B477E2" w:rsidRPr="00C61A82">
        <w:rPr>
          <w:rFonts w:ascii="Century Schoolbook" w:hAnsi="Century Schoolbook"/>
          <w:highlight w:val="yellow"/>
        </w:rPr>
        <w:t xml:space="preserve"> </w:t>
      </w:r>
      <w:r w:rsidR="00B477E2" w:rsidRPr="00C61A82">
        <w:rPr>
          <w:rFonts w:ascii="Century Schoolbook" w:hAnsi="Century Schoolbook"/>
          <w:highlight w:val="yellow"/>
          <w:u w:val="single"/>
        </w:rPr>
        <w:t>Southwest Utah Public Health Department</w:t>
      </w:r>
      <w:r w:rsidRPr="00C61A82">
        <w:rPr>
          <w:rFonts w:ascii="Century Schoolbook" w:hAnsi="Century Schoolbook"/>
          <w:highlight w:val="yellow"/>
        </w:rPr>
        <w:t>.</w:t>
      </w:r>
    </w:p>
    <w:p w14:paraId="4F656110" w14:textId="77777777" w:rsidR="00C61A82" w:rsidRPr="00C61A82" w:rsidRDefault="00C61A82" w:rsidP="00C61A82">
      <w:pPr>
        <w:pStyle w:val="ListParagraph"/>
        <w:spacing w:before="240"/>
        <w:ind w:right="288"/>
        <w:jc w:val="both"/>
        <w:rPr>
          <w:rFonts w:ascii="Century Schoolbook" w:hAnsi="Century Schoolbook"/>
          <w:b/>
          <w:bCs/>
          <w:i/>
          <w:iCs/>
        </w:rPr>
      </w:pPr>
    </w:p>
    <w:p w14:paraId="04232510" w14:textId="7AE186A9" w:rsidR="003A63B0" w:rsidRPr="00BA5E59" w:rsidRDefault="003A63B0" w:rsidP="003A63B0">
      <w:pPr>
        <w:pStyle w:val="ListParagraph"/>
        <w:numPr>
          <w:ilvl w:val="0"/>
          <w:numId w:val="7"/>
        </w:numPr>
        <w:ind w:right="288"/>
        <w:jc w:val="both"/>
        <w:rPr>
          <w:rFonts w:ascii="Century Schoolbook" w:hAnsi="Century Schoolbook"/>
        </w:rPr>
      </w:pPr>
      <w:r w:rsidRPr="00BA5E59">
        <w:rPr>
          <w:rFonts w:ascii="Century Schoolbook" w:hAnsi="Century Schoolbook"/>
          <w:b/>
          <w:bCs/>
          <w:i/>
          <w:iCs/>
        </w:rPr>
        <w:t>Must minor subdivisions avoid natural hazards and protect natural assets?</w:t>
      </w:r>
      <w:r w:rsidRPr="00BA5E59">
        <w:rPr>
          <w:rFonts w:ascii="Century Schoolbook" w:hAnsi="Century Schoolbook"/>
        </w:rPr>
        <w:t xml:space="preserve"> Yes. The proposed minor subdivision plat must clearly show </w:t>
      </w:r>
      <w:r w:rsidR="00C61A82">
        <w:rPr>
          <w:rFonts w:ascii="Century Schoolbook" w:hAnsi="Century Schoolbook"/>
        </w:rPr>
        <w:t>a</w:t>
      </w:r>
      <w:r w:rsidRPr="00BA5E59">
        <w:rPr>
          <w:rFonts w:ascii="Century Schoolbook" w:hAnsi="Century Schoolbook"/>
        </w:rPr>
        <w:t xml:space="preserve"> building envelope</w:t>
      </w:r>
      <w:r w:rsidR="00C61A82">
        <w:rPr>
          <w:rFonts w:ascii="Century Schoolbook" w:hAnsi="Century Schoolbook"/>
        </w:rPr>
        <w:t xml:space="preserve"> </w:t>
      </w:r>
      <w:r w:rsidRPr="00BA5E59">
        <w:rPr>
          <w:rFonts w:ascii="Century Schoolbook" w:hAnsi="Century Schoolbook"/>
        </w:rPr>
        <w:t xml:space="preserve">on each proposed lot that does not include: (1) any flood hazard area mapped by the Federal Emergency Management Agency; (2) any wetlands subject to Federal jurisdiction; (3) any stream or wetlands buffer required by </w:t>
      </w:r>
      <w:r w:rsidRPr="00BA5E59">
        <w:rPr>
          <w:rFonts w:ascii="Century Schoolbook" w:eastAsia="Times New Roman" w:hAnsi="Century Schoolbook" w:cs="Arial"/>
          <w:color w:val="212529"/>
          <w:sz w:val="24"/>
          <w:szCs w:val="24"/>
        </w:rPr>
        <w:t>§</w:t>
      </w:r>
      <w:r w:rsidRPr="00BA5E59">
        <w:rPr>
          <w:rFonts w:ascii="Century Schoolbook" w:hAnsi="Century Schoolbook"/>
        </w:rPr>
        <w:t>152.201(H); (4) any slope of 30% or more; (5) more than a small area of slopes between 15 and 30%; or (6) any known archeological or paleontological site. (7) The proposed building envelopes shall be designed to minimize grading, excavation, or other surface disturbance, and in no case shall more than 10% of a lot be graded or otherwise disturbed. (8) Access drives and utilities may cross streams, wetlands, or slopes to reach the building envelope, but only where the disturbance for that crossing is minimized and held within the 10% overall disturbance limit. (9) Existing trees shall be retained, except where the Planning Commission finds that removal of a minimal number of trees within the building envelope is necessary to permit reasonable use of the proposed lot.</w:t>
      </w:r>
    </w:p>
    <w:p w14:paraId="53517CA7" w14:textId="77777777" w:rsidR="003A63B0" w:rsidRPr="00BA5E59" w:rsidRDefault="003A63B0" w:rsidP="003A63B0">
      <w:pPr>
        <w:pStyle w:val="ListParagraph"/>
        <w:ind w:right="288"/>
        <w:jc w:val="both"/>
        <w:rPr>
          <w:rFonts w:ascii="Century Schoolbook" w:hAnsi="Century Schoolbook"/>
        </w:rPr>
      </w:pPr>
    </w:p>
    <w:p w14:paraId="7B72DF08" w14:textId="77777777" w:rsidR="000721D4" w:rsidRDefault="003A63B0" w:rsidP="000721D4">
      <w:pPr>
        <w:pStyle w:val="ListParagraph"/>
        <w:numPr>
          <w:ilvl w:val="0"/>
          <w:numId w:val="7"/>
        </w:numPr>
        <w:ind w:right="288"/>
        <w:jc w:val="both"/>
        <w:rPr>
          <w:rFonts w:ascii="Century Schoolbook" w:hAnsi="Century Schoolbook"/>
        </w:rPr>
      </w:pPr>
      <w:r w:rsidRPr="000721D4">
        <w:rPr>
          <w:rFonts w:ascii="Century Schoolbook" w:hAnsi="Century Schoolbook"/>
          <w:b/>
          <w:bCs/>
          <w:i/>
          <w:iCs/>
        </w:rPr>
        <w:t>Must minor subdivisions take measures to reduce wildfire hazards?</w:t>
      </w:r>
      <w:r w:rsidRPr="000721D4">
        <w:rPr>
          <w:rFonts w:ascii="Century Schoolbook" w:hAnsi="Century Schoolbook"/>
        </w:rPr>
        <w:t xml:space="preserve"> Yes. The proposed minor subdivision plat and accompanying materials shall show how applicable provisions of the current </w:t>
      </w:r>
      <w:r w:rsidRPr="000721D4">
        <w:rPr>
          <w:rFonts w:ascii="Century Schoolbook" w:hAnsi="Century Schoolbook"/>
          <w:i/>
          <w:iCs/>
        </w:rPr>
        <w:t>Utah Urban Wildland Interface Code</w:t>
      </w:r>
      <w:r w:rsidRPr="000721D4">
        <w:rPr>
          <w:rFonts w:ascii="Century Schoolbook" w:hAnsi="Century Schoolbook"/>
        </w:rPr>
        <w:t xml:space="preserve"> will be implemented. </w:t>
      </w:r>
    </w:p>
    <w:p w14:paraId="00E33750" w14:textId="77777777" w:rsidR="000721D4" w:rsidRPr="000721D4" w:rsidRDefault="000721D4" w:rsidP="000721D4">
      <w:pPr>
        <w:pStyle w:val="ListParagraph"/>
        <w:rPr>
          <w:rFonts w:ascii="Century Schoolbook" w:hAnsi="Century Schoolbook"/>
          <w:b/>
          <w:bCs/>
          <w:i/>
          <w:iCs/>
        </w:rPr>
      </w:pPr>
    </w:p>
    <w:p w14:paraId="458BBA38" w14:textId="468BC78A" w:rsidR="003A63B0" w:rsidRPr="000721D4" w:rsidRDefault="003A63B0" w:rsidP="000721D4">
      <w:pPr>
        <w:pStyle w:val="ListParagraph"/>
        <w:numPr>
          <w:ilvl w:val="0"/>
          <w:numId w:val="7"/>
        </w:numPr>
        <w:ind w:right="288"/>
        <w:jc w:val="both"/>
        <w:rPr>
          <w:rFonts w:ascii="Century Schoolbook" w:hAnsi="Century Schoolbook"/>
        </w:rPr>
      </w:pPr>
      <w:r w:rsidRPr="000721D4">
        <w:rPr>
          <w:rFonts w:ascii="Century Schoolbook" w:hAnsi="Century Schoolbook"/>
          <w:b/>
          <w:bCs/>
          <w:i/>
          <w:iCs/>
        </w:rPr>
        <w:t xml:space="preserve">What are the requirements for watercourse or wetland buffers? </w:t>
      </w:r>
      <w:r w:rsidRPr="000721D4">
        <w:rPr>
          <w:rFonts w:ascii="Century Schoolbook" w:hAnsi="Century Schoolbook"/>
        </w:rPr>
        <w:t>Minor subdivisions must provide a vegetated buffer along all watercourses, permanent and intermittent, including irrigation works and wetlands. Where feasible, the buffer along a watercourse shall include the entire riparian or wetland area and an additional upland buffer of at least 25 feet. Where the Planning Commission finds that physical limitations of the property make it infeasible to include the entire riparian or wetland area, the minimum buffer along a watercourse or around a wetland, shall be 50 feet. The minimum buffer along an irrigation ditch shall be determined in consultation with the owner of that ditch. Irrigation ditches may, with permission of the owner, be moved underground or relocated.</w:t>
      </w:r>
    </w:p>
    <w:p w14:paraId="1C73BDD4" w14:textId="77777777" w:rsidR="003A63B0" w:rsidRPr="00BA5E59" w:rsidRDefault="003A63B0" w:rsidP="003A63B0">
      <w:pPr>
        <w:pStyle w:val="ListParagraph"/>
        <w:rPr>
          <w:rFonts w:ascii="Century Schoolbook" w:hAnsi="Century Schoolbook"/>
          <w:b/>
          <w:bCs/>
          <w:i/>
          <w:iCs/>
        </w:rPr>
      </w:pPr>
    </w:p>
    <w:p w14:paraId="1F462C6F" w14:textId="77777777" w:rsidR="003A63B0" w:rsidRPr="00BA5E59" w:rsidRDefault="003A63B0" w:rsidP="003A63B0">
      <w:pPr>
        <w:pStyle w:val="ListParagraph"/>
        <w:numPr>
          <w:ilvl w:val="0"/>
          <w:numId w:val="7"/>
        </w:numPr>
        <w:ind w:right="288"/>
        <w:jc w:val="both"/>
        <w:rPr>
          <w:rFonts w:ascii="Century Schoolbook" w:hAnsi="Century Schoolbook"/>
        </w:rPr>
      </w:pPr>
      <w:r w:rsidRPr="00BA5E59">
        <w:rPr>
          <w:rFonts w:ascii="Century Schoolbook" w:hAnsi="Century Schoolbook"/>
          <w:b/>
          <w:bCs/>
          <w:i/>
          <w:iCs/>
        </w:rPr>
        <w:t>Must minor subdivisions protect agricultural resources?</w:t>
      </w:r>
      <w:r w:rsidRPr="00BA5E59">
        <w:rPr>
          <w:rFonts w:ascii="Century Schoolbook" w:hAnsi="Century Schoolbook"/>
        </w:rPr>
        <w:t xml:space="preserve"> Yes. (1) There shall be no adverse impacts on the irrigation of other lands. All irrigation ditches or other irrigation structures, and safe, adequate access to them, shall be maintained or, with the written permission of the owner/s, they may be rerouted or relocated at the applicant’s expense. (2) Wherever the site permits, building envelopes shall not include irrigated lands.</w:t>
      </w:r>
      <w:r w:rsidRPr="00BA5E59">
        <w:rPr>
          <w:rFonts w:ascii="Century Schoolbook" w:hAnsi="Century Schoolbook"/>
          <w:i/>
          <w:iCs/>
        </w:rPr>
        <w:t xml:space="preserve"> </w:t>
      </w:r>
    </w:p>
    <w:p w14:paraId="62235D90" w14:textId="77777777" w:rsidR="003A63B0" w:rsidRPr="00BA5E59" w:rsidRDefault="003A63B0" w:rsidP="003A63B0">
      <w:pPr>
        <w:pStyle w:val="ListParagraph"/>
        <w:rPr>
          <w:rFonts w:ascii="Century Schoolbook" w:hAnsi="Century Schoolbook"/>
        </w:rPr>
      </w:pPr>
    </w:p>
    <w:p w14:paraId="7E3AF405" w14:textId="77777777" w:rsidR="000721D4" w:rsidRPr="000721D4" w:rsidRDefault="003A63B0" w:rsidP="003A63B0">
      <w:pPr>
        <w:pStyle w:val="ListParagraph"/>
        <w:numPr>
          <w:ilvl w:val="0"/>
          <w:numId w:val="7"/>
        </w:numPr>
        <w:spacing w:before="240" w:after="0" w:line="240" w:lineRule="auto"/>
        <w:ind w:right="288"/>
        <w:jc w:val="both"/>
        <w:rPr>
          <w:rFonts w:ascii="Century Schoolbook" w:hAnsi="Century Schoolbook"/>
          <w:b/>
          <w:bCs/>
        </w:rPr>
      </w:pPr>
      <w:r w:rsidRPr="000721D4">
        <w:rPr>
          <w:rFonts w:ascii="Century Schoolbook" w:hAnsi="Century Schoolbook"/>
          <w:b/>
          <w:bCs/>
          <w:i/>
          <w:iCs/>
        </w:rPr>
        <w:t>Does the Planning Commission review the layout of lots and building envelopes in minor subdivisions for compatibility with existing uses?</w:t>
      </w:r>
      <w:r w:rsidRPr="000721D4">
        <w:rPr>
          <w:rFonts w:ascii="Century Schoolbook" w:hAnsi="Century Schoolbook"/>
        </w:rPr>
        <w:t xml:space="preserve"> Yes. The Planning Commission must find that the layout of the proposed lots and building envelopes: (1) provides ample buffers from incompatible uses, existing or potential and may expand the required setbacks to meet this standard; (2) and is generally compatible with the pattern of development on neighboring parcels. (3) The Planning Commission may approve the platting of multiple building envelopes on a lot, but only one of those building envelopes may be used. </w:t>
      </w:r>
    </w:p>
    <w:p w14:paraId="7A4E93EC" w14:textId="7EF66DCB" w:rsidR="000721D4" w:rsidRDefault="003A63B0" w:rsidP="000721D4">
      <w:pPr>
        <w:spacing w:before="240" w:after="0" w:line="240" w:lineRule="auto"/>
        <w:ind w:right="288"/>
        <w:jc w:val="both"/>
        <w:rPr>
          <w:rFonts w:ascii="Century Schoolbook" w:hAnsi="Century Schoolbook"/>
          <w:b/>
          <w:bCs/>
        </w:rPr>
      </w:pPr>
      <w:r w:rsidRPr="000721D4">
        <w:rPr>
          <w:rFonts w:ascii="Century Schoolbook" w:hAnsi="Century Schoolbook" w:cs="Arial"/>
          <w:b/>
          <w:bCs/>
          <w:shd w:val="clear" w:color="auto" w:fill="FFFFFF"/>
        </w:rPr>
        <w:t>§</w:t>
      </w:r>
      <w:r w:rsidRPr="000721D4">
        <w:rPr>
          <w:rFonts w:ascii="Century Schoolbook" w:hAnsi="Century Schoolbook"/>
          <w:b/>
          <w:bCs/>
        </w:rPr>
        <w:t xml:space="preserve">152.203 </w:t>
      </w:r>
      <w:r w:rsidR="00BE1A65">
        <w:rPr>
          <w:rFonts w:ascii="Century Schoolbook" w:hAnsi="Century Schoolbook"/>
          <w:b/>
          <w:bCs/>
        </w:rPr>
        <w:t>HOW ARE</w:t>
      </w:r>
      <w:r w:rsidRPr="000721D4">
        <w:rPr>
          <w:rFonts w:ascii="Century Schoolbook" w:hAnsi="Century Schoolbook"/>
          <w:b/>
          <w:bCs/>
        </w:rPr>
        <w:t xml:space="preserve"> MINOR SUBDIVISIONS</w:t>
      </w:r>
      <w:r w:rsidR="00BE1A65">
        <w:rPr>
          <w:rFonts w:ascii="Century Schoolbook" w:hAnsi="Century Schoolbook"/>
          <w:b/>
          <w:bCs/>
        </w:rPr>
        <w:t xml:space="preserve"> REVIEWED</w:t>
      </w:r>
      <w:r w:rsidRPr="000721D4">
        <w:rPr>
          <w:rFonts w:ascii="Century Schoolbook" w:hAnsi="Century Schoolbook"/>
          <w:b/>
          <w:bCs/>
        </w:rPr>
        <w:t>?</w:t>
      </w:r>
    </w:p>
    <w:p w14:paraId="543D955C" w14:textId="77777777" w:rsidR="000721D4" w:rsidRPr="000721D4" w:rsidRDefault="000721D4" w:rsidP="000721D4">
      <w:pPr>
        <w:spacing w:after="0" w:line="240" w:lineRule="auto"/>
        <w:ind w:right="288"/>
        <w:rPr>
          <w:rFonts w:ascii="Century Schoolbook" w:hAnsi="Century Schoolbook"/>
          <w:b/>
          <w:bCs/>
        </w:rPr>
      </w:pPr>
    </w:p>
    <w:p w14:paraId="668A2C70" w14:textId="77777777" w:rsidR="003A63B0" w:rsidRPr="00BA5E59" w:rsidRDefault="003A63B0" w:rsidP="003A63B0">
      <w:pPr>
        <w:pStyle w:val="ListParagraph"/>
        <w:numPr>
          <w:ilvl w:val="0"/>
          <w:numId w:val="6"/>
        </w:numPr>
        <w:ind w:right="288"/>
        <w:jc w:val="both"/>
        <w:rPr>
          <w:rFonts w:ascii="Century Schoolbook" w:hAnsi="Century Schoolbook"/>
        </w:rPr>
      </w:pPr>
      <w:r w:rsidRPr="00BA5E59">
        <w:rPr>
          <w:rFonts w:ascii="Century Schoolbook" w:hAnsi="Century Schoolbook"/>
        </w:rPr>
        <w:t xml:space="preserve"> </w:t>
      </w:r>
      <w:r w:rsidRPr="00BA5E59">
        <w:rPr>
          <w:rFonts w:ascii="Century Schoolbook" w:hAnsi="Century Schoolbook"/>
          <w:b/>
          <w:bCs/>
          <w:i/>
          <w:iCs/>
        </w:rPr>
        <w:t>Must I submit a sketch plan before filing an application to create a minor subdivision?</w:t>
      </w:r>
      <w:r w:rsidRPr="00BA5E59">
        <w:rPr>
          <w:rFonts w:ascii="Century Schoolbook" w:hAnsi="Century Schoolbook"/>
        </w:rPr>
        <w:t xml:space="preserve"> Yes. A sketch plan for a proposed minor subdivision may be filed with the Administrator for consideration at the next regular Planning Commission meeting for which adequate notice of the sketch plan review can be given.</w:t>
      </w:r>
    </w:p>
    <w:p w14:paraId="5DD7BDFF" w14:textId="77777777" w:rsidR="003A63B0" w:rsidRPr="00BA5E59" w:rsidRDefault="003A63B0" w:rsidP="003A63B0">
      <w:pPr>
        <w:pStyle w:val="ListParagraph"/>
        <w:ind w:right="288"/>
        <w:jc w:val="both"/>
        <w:rPr>
          <w:rFonts w:ascii="Century Schoolbook" w:hAnsi="Century Schoolbook"/>
        </w:rPr>
      </w:pPr>
    </w:p>
    <w:p w14:paraId="38A0BC66" w14:textId="77777777" w:rsidR="003A63B0" w:rsidRPr="00BA5E59" w:rsidRDefault="003A63B0" w:rsidP="003A63B0">
      <w:pPr>
        <w:pStyle w:val="ListParagraph"/>
        <w:numPr>
          <w:ilvl w:val="0"/>
          <w:numId w:val="6"/>
        </w:numPr>
        <w:ind w:right="288"/>
        <w:jc w:val="both"/>
        <w:rPr>
          <w:rFonts w:ascii="Century Schoolbook" w:hAnsi="Century Schoolbook"/>
          <w:i/>
          <w:iCs/>
        </w:rPr>
      </w:pPr>
      <w:r w:rsidRPr="00BA5E59">
        <w:rPr>
          <w:rFonts w:ascii="Century Schoolbook" w:hAnsi="Century Schoolbook"/>
          <w:b/>
          <w:bCs/>
          <w:i/>
          <w:iCs/>
        </w:rPr>
        <w:t>What must be shown in a sketch plan for a minor subdivision?</w:t>
      </w:r>
      <w:r w:rsidRPr="00BA5E59">
        <w:rPr>
          <w:rFonts w:ascii="Century Schoolbook" w:hAnsi="Century Schoolbook"/>
        </w:rPr>
        <w:t xml:space="preserve"> The purpose of sketch plan review is to allow the Planning Commission to be made aware that an application may be filed and to discuss the requirements of this code and any immediately apparent issues with the applicant. The public will be allowed to ask questions, but no statements will be taken. </w:t>
      </w:r>
      <w:r w:rsidRPr="00BA5E59">
        <w:rPr>
          <w:rFonts w:ascii="Century Schoolbook" w:hAnsi="Century Schoolbook"/>
          <w:b/>
          <w:bCs/>
        </w:rPr>
        <w:t>The applicant should not make a significant investment in preparing plans before sketch plan review.</w:t>
      </w:r>
      <w:r w:rsidRPr="00BA5E59">
        <w:rPr>
          <w:rFonts w:ascii="Century Schoolbook" w:hAnsi="Century Schoolbook"/>
        </w:rPr>
        <w:t xml:space="preserve"> </w:t>
      </w:r>
    </w:p>
    <w:p w14:paraId="096869F4" w14:textId="77777777" w:rsidR="003A63B0" w:rsidRPr="00BA5E59" w:rsidRDefault="003A63B0" w:rsidP="003A63B0">
      <w:pPr>
        <w:pStyle w:val="ListParagraph"/>
        <w:ind w:right="288"/>
        <w:jc w:val="both"/>
        <w:rPr>
          <w:rFonts w:ascii="Century Schoolbook" w:hAnsi="Century Schoolbook"/>
          <w:i/>
          <w:iCs/>
        </w:rPr>
      </w:pPr>
    </w:p>
    <w:p w14:paraId="05B56167" w14:textId="77777777" w:rsidR="003A63B0" w:rsidRPr="00BA5E59" w:rsidRDefault="003A63B0" w:rsidP="003A63B0">
      <w:pPr>
        <w:pStyle w:val="ListParagraph"/>
        <w:numPr>
          <w:ilvl w:val="0"/>
          <w:numId w:val="6"/>
        </w:numPr>
        <w:ind w:right="288"/>
        <w:jc w:val="both"/>
        <w:rPr>
          <w:rFonts w:ascii="Century Schoolbook" w:hAnsi="Century Schoolbook"/>
        </w:rPr>
      </w:pPr>
      <w:r w:rsidRPr="00BA5E59">
        <w:rPr>
          <w:rFonts w:ascii="Century Schoolbook" w:hAnsi="Century Schoolbook"/>
          <w:b/>
          <w:bCs/>
          <w:i/>
          <w:iCs/>
        </w:rPr>
        <w:t>When can I file an application for minor subdivision review?</w:t>
      </w:r>
      <w:r w:rsidRPr="00BA5E59">
        <w:rPr>
          <w:rFonts w:ascii="Century Schoolbook" w:hAnsi="Century Schoolbook"/>
          <w:i/>
          <w:iCs/>
        </w:rPr>
        <w:t xml:space="preserve"> </w:t>
      </w:r>
      <w:r w:rsidRPr="00BA5E59">
        <w:rPr>
          <w:rFonts w:ascii="Century Schoolbook" w:hAnsi="Century Schoolbook"/>
        </w:rPr>
        <w:t>An application to create a minor subdivision may be filed with the Administrator at any time within two years after the sketch plan review.</w:t>
      </w:r>
    </w:p>
    <w:p w14:paraId="1A6662E5" w14:textId="77777777" w:rsidR="003A63B0" w:rsidRPr="00BA5E59" w:rsidRDefault="003A63B0" w:rsidP="003A63B0">
      <w:pPr>
        <w:pStyle w:val="ListParagraph"/>
        <w:ind w:right="288"/>
        <w:rPr>
          <w:rFonts w:ascii="Century Schoolbook" w:hAnsi="Century Schoolbook"/>
          <w:i/>
          <w:iCs/>
        </w:rPr>
      </w:pPr>
    </w:p>
    <w:p w14:paraId="64ECA0B0" w14:textId="53B595EB" w:rsidR="003A63B0" w:rsidRPr="00BA5E59" w:rsidRDefault="003A63B0" w:rsidP="003A63B0">
      <w:pPr>
        <w:pStyle w:val="ListParagraph"/>
        <w:numPr>
          <w:ilvl w:val="0"/>
          <w:numId w:val="6"/>
        </w:numPr>
        <w:ind w:right="288"/>
        <w:jc w:val="both"/>
        <w:rPr>
          <w:rFonts w:ascii="Century Schoolbook" w:hAnsi="Century Schoolbook" w:cs="Open Sans"/>
          <w:shd w:val="clear" w:color="auto" w:fill="FFFFFF"/>
        </w:rPr>
      </w:pPr>
      <w:r w:rsidRPr="00BA5E59">
        <w:rPr>
          <w:rFonts w:ascii="Century Schoolbook" w:hAnsi="Century Schoolbook"/>
          <w:i/>
          <w:iCs/>
        </w:rPr>
        <w:t xml:space="preserve"> </w:t>
      </w:r>
      <w:r w:rsidRPr="00BA5E59">
        <w:rPr>
          <w:rFonts w:ascii="Century Schoolbook" w:hAnsi="Century Schoolbook"/>
          <w:b/>
          <w:bCs/>
          <w:i/>
          <w:iCs/>
        </w:rPr>
        <w:t>What must be included in the application for minor subdivision review?</w:t>
      </w:r>
      <w:r w:rsidRPr="00BA5E59">
        <w:rPr>
          <w:rFonts w:ascii="Century Schoolbook" w:hAnsi="Century Schoolbook"/>
          <w:i/>
          <w:iCs/>
        </w:rPr>
        <w:t xml:space="preserve"> </w:t>
      </w:r>
      <w:r w:rsidRPr="00BA5E59">
        <w:rPr>
          <w:rFonts w:ascii="Century Schoolbook" w:hAnsi="Century Schoolbook"/>
        </w:rPr>
        <w:t xml:space="preserve">The application must include the form/s required by the Town, the fee required by the Town, a proposed minor subdivision plat, and accompanying materials that are needed to explain and support what is shown on that plat. Everything listed below must be submitted before the Administrator can determine that application is complete. (1) Preliminary plat review is not required for minor subdivisions, but applicants must be aware that the Planning Commission may require revisions that must be brought to future meetings before making its decision. (2) Proposed minor subdivisions plats must include: (a) everything required on a subdivision plat by UCA </w:t>
      </w:r>
      <w:r w:rsidRPr="00BA5E59">
        <w:rPr>
          <w:rFonts w:ascii="Century Schoolbook" w:hAnsi="Century Schoolbook" w:cs="Arial"/>
          <w:shd w:val="clear" w:color="auto" w:fill="FFFFFF"/>
        </w:rPr>
        <w:t>§§</w:t>
      </w:r>
      <w:r w:rsidRPr="00BA5E59">
        <w:rPr>
          <w:rFonts w:ascii="Century Schoolbook" w:hAnsi="Century Schoolbook" w:cs="Open Sans"/>
          <w:color w:val="000000"/>
          <w:shd w:val="clear" w:color="auto" w:fill="FFFFFF"/>
        </w:rPr>
        <w:t xml:space="preserve">10-9a-603, et seq; (b) where they are proposed, private access easements; (c) the building envelopes required by </w:t>
      </w:r>
      <w:r w:rsidRPr="00BA5E59">
        <w:rPr>
          <w:rFonts w:ascii="Century Schoolbook" w:eastAsia="Times New Roman" w:hAnsi="Century Schoolbook" w:cs="Arial"/>
          <w:color w:val="212529"/>
          <w:sz w:val="24"/>
          <w:szCs w:val="24"/>
        </w:rPr>
        <w:t>§</w:t>
      </w:r>
      <w:r w:rsidRPr="00BA5E59">
        <w:rPr>
          <w:rFonts w:ascii="Century Schoolbook" w:hAnsi="Century Schoolbook"/>
        </w:rPr>
        <w:t xml:space="preserve">152.201(G); (d) </w:t>
      </w:r>
      <w:r w:rsidRPr="00BA5E59">
        <w:rPr>
          <w:rFonts w:ascii="Century Schoolbook" w:hAnsi="Century Schoolbook" w:cs="Open Sans"/>
          <w:color w:val="000000"/>
          <w:shd w:val="clear" w:color="auto" w:fill="FFFFFF"/>
        </w:rPr>
        <w:t xml:space="preserve">watercourses, irrigation works, and the buffers required by </w:t>
      </w:r>
      <w:r w:rsidRPr="00BA5E59">
        <w:rPr>
          <w:rFonts w:ascii="Century Schoolbook" w:eastAsia="Times New Roman" w:hAnsi="Century Schoolbook" w:cs="Arial"/>
          <w:color w:val="212529"/>
          <w:sz w:val="24"/>
          <w:szCs w:val="24"/>
        </w:rPr>
        <w:t>§</w:t>
      </w:r>
      <w:r w:rsidRPr="00BA5E59">
        <w:rPr>
          <w:rFonts w:ascii="Century Schoolbook" w:hAnsi="Century Schoolbook"/>
        </w:rPr>
        <w:t>152.201(G)(3);</w:t>
      </w:r>
      <w:r w:rsidR="00BE1A65">
        <w:rPr>
          <w:rFonts w:ascii="Century Schoolbook" w:hAnsi="Century Schoolbook"/>
          <w:b/>
          <w:bCs/>
        </w:rPr>
        <w:t xml:space="preserve"> </w:t>
      </w:r>
      <w:r w:rsidRPr="00BA5E59">
        <w:rPr>
          <w:rFonts w:ascii="Century Schoolbook" w:hAnsi="Century Schoolbook"/>
        </w:rPr>
        <w:t xml:space="preserve">(e) a surveyor’s certificate with the contents required by UCA </w:t>
      </w:r>
      <w:r w:rsidRPr="00BA5E59">
        <w:rPr>
          <w:rFonts w:ascii="Century Schoolbook" w:eastAsia="Times New Roman" w:hAnsi="Century Schoolbook" w:cs="Arial"/>
          <w:color w:val="212529"/>
          <w:sz w:val="24"/>
          <w:szCs w:val="24"/>
        </w:rPr>
        <w:t>§</w:t>
      </w:r>
      <w:r w:rsidRPr="00BA5E59">
        <w:rPr>
          <w:rFonts w:ascii="Century Schoolbook" w:hAnsi="Century Schoolbook" w:cs="Open Sans"/>
          <w:color w:val="000000"/>
          <w:shd w:val="clear" w:color="auto" w:fill="FFFFFF"/>
        </w:rPr>
        <w:t>10-9a-603(6)(b)</w:t>
      </w:r>
      <w:r w:rsidRPr="00BA5E59">
        <w:rPr>
          <w:rFonts w:ascii="Century Schoolbook" w:hAnsi="Century Schoolbook"/>
        </w:rPr>
        <w:t xml:space="preserve">; (f) a signature block on which the Planning Commission may indicate its approval, if the proposed minor subdivision is approved; (g) a signature block for the owners, including any person or institution that holds a lien, mortgage, or other security on the land being subdivided. </w:t>
      </w:r>
      <w:r w:rsidRPr="00BA5E59">
        <w:rPr>
          <w:rFonts w:ascii="Century Schoolbook" w:hAnsi="Century Schoolbook" w:cs="Open Sans"/>
          <w:color w:val="000000"/>
          <w:shd w:val="clear" w:color="auto" w:fill="FFFFFF"/>
        </w:rPr>
        <w:t>(3) The accompanying materials for a proposed minor subdivision plat must include: (a) the most recent aerial imagery of the parcel proposed for subdivision and its immediate environs; (b) one or more overlays over that aerial imagery showing the proposed lots, easements (if any) and building envelopes, flood hazard areas, jurisdictional wetlands, slopes by percent category (0-3%, 3-8%, 8-15%, 15-30%, 30% plus), jurisdictional wetlands, known archeological or paleontological sites; and trees proposed to be removed (c) a draft of any proposed private access easement/s; (c) evidence that the applicant has notified the owner/s or beneficiaries of any easement that is within or adjacent to the proposed minor subdivision, specifically including any easement for irrigation works or utilities, that a subdivision is proposed; (d) evidence that all taxes due on the land proposed for subdivision have been paid.</w:t>
      </w:r>
    </w:p>
    <w:p w14:paraId="64DD744D" w14:textId="77777777" w:rsidR="003A63B0" w:rsidRPr="00BA5E59" w:rsidRDefault="003A63B0" w:rsidP="003A63B0">
      <w:pPr>
        <w:pStyle w:val="ListParagraph"/>
        <w:ind w:right="576"/>
        <w:jc w:val="both"/>
        <w:rPr>
          <w:rFonts w:ascii="Century Schoolbook" w:hAnsi="Century Schoolbook" w:cs="Open Sans"/>
          <w:shd w:val="clear" w:color="auto" w:fill="FFFFFF"/>
        </w:rPr>
      </w:pPr>
    </w:p>
    <w:p w14:paraId="1EC38B30" w14:textId="77777777" w:rsidR="003A63B0" w:rsidRPr="00BA5E59" w:rsidRDefault="003A63B0" w:rsidP="003A63B0">
      <w:pPr>
        <w:pStyle w:val="ListParagraph"/>
        <w:numPr>
          <w:ilvl w:val="0"/>
          <w:numId w:val="6"/>
        </w:numPr>
        <w:ind w:right="288"/>
        <w:jc w:val="both"/>
        <w:rPr>
          <w:rFonts w:ascii="Century Schoolbook" w:hAnsi="Century Schoolbook" w:cs="Open Sans"/>
          <w:shd w:val="clear" w:color="auto" w:fill="FFFFFF"/>
        </w:rPr>
      </w:pPr>
      <w:r w:rsidRPr="00BA5E59">
        <w:rPr>
          <w:rFonts w:ascii="Century Schoolbook" w:hAnsi="Century Schoolbook" w:cs="Open Sans"/>
          <w:b/>
          <w:bCs/>
          <w:i/>
          <w:iCs/>
          <w:color w:val="000000"/>
          <w:shd w:val="clear" w:color="auto" w:fill="FFFFFF"/>
        </w:rPr>
        <w:t>Is a public hearing required for a minor subdivision?</w:t>
      </w:r>
      <w:r w:rsidRPr="00BA5E59">
        <w:rPr>
          <w:rFonts w:ascii="Century Schoolbook" w:hAnsi="Century Schoolbook" w:cs="Open Sans"/>
          <w:color w:val="000000"/>
          <w:shd w:val="clear" w:color="auto" w:fill="FFFFFF"/>
        </w:rPr>
        <w:t xml:space="preserve"> Yes. Upon receipt of a complete application to create a minor subdivision, the Administrator shall schedule a public hearing at the next regular Planning Commission for which at least 10 days advance notice of that hearing can be provided as required by </w:t>
      </w:r>
      <w:r w:rsidRPr="00BA5E59">
        <w:rPr>
          <w:rFonts w:ascii="Century Schoolbook" w:hAnsi="Century Schoolbook" w:cs="Arial"/>
          <w:shd w:val="clear" w:color="auto" w:fill="FFFFFF"/>
        </w:rPr>
        <w:t>§152.132(A).</w:t>
      </w:r>
    </w:p>
    <w:p w14:paraId="4EBF626A" w14:textId="77777777" w:rsidR="003A63B0" w:rsidRPr="00BA5E59" w:rsidRDefault="003A63B0" w:rsidP="003A63B0">
      <w:pPr>
        <w:pStyle w:val="ListParagraph"/>
        <w:ind w:right="288"/>
        <w:jc w:val="both"/>
        <w:rPr>
          <w:rFonts w:ascii="Century Schoolbook" w:hAnsi="Century Schoolbook" w:cs="Open Sans"/>
          <w:color w:val="000000"/>
          <w:shd w:val="clear" w:color="auto" w:fill="FFFFFF"/>
        </w:rPr>
      </w:pPr>
    </w:p>
    <w:p w14:paraId="1F2F5C45" w14:textId="77777777" w:rsidR="003A63B0" w:rsidRPr="00BA5E59" w:rsidRDefault="003A63B0" w:rsidP="003A63B0">
      <w:pPr>
        <w:pStyle w:val="ListParagraph"/>
        <w:numPr>
          <w:ilvl w:val="0"/>
          <w:numId w:val="6"/>
        </w:numPr>
        <w:ind w:right="288"/>
        <w:jc w:val="both"/>
        <w:rPr>
          <w:rFonts w:ascii="Century Schoolbook" w:hAnsi="Century Schoolbook" w:cs="Open Sans"/>
          <w:color w:val="000000"/>
          <w:shd w:val="clear" w:color="auto" w:fill="FFFFFF"/>
        </w:rPr>
      </w:pPr>
      <w:r w:rsidRPr="00BA5E59">
        <w:rPr>
          <w:rFonts w:ascii="Century Schoolbook" w:hAnsi="Century Schoolbook" w:cs="Open Sans"/>
          <w:b/>
          <w:bCs/>
          <w:i/>
          <w:iCs/>
          <w:color w:val="000000"/>
          <w:shd w:val="clear" w:color="auto" w:fill="FFFFFF"/>
        </w:rPr>
        <w:t xml:space="preserve">What happens at that public hearing? </w:t>
      </w:r>
      <w:r w:rsidRPr="00BA5E59">
        <w:rPr>
          <w:rFonts w:ascii="Century Schoolbook" w:hAnsi="Century Schoolbook" w:cs="Open Sans"/>
          <w:color w:val="000000"/>
          <w:shd w:val="clear" w:color="auto" w:fill="FFFFFF"/>
        </w:rPr>
        <w:t xml:space="preserve">The Planning Commission will follow its adopted hearing procedure. At the end of the hearing, the Planning Commission may (1) table action and request additional information to be provided by a date certain; (2) adopt findings of fact and conclusions of law approving the proposed minor subdivision, imposing any conditions it finds necessary to ensure compliance with this code; or (3) adopt findings of fact and conclusions of law denying the proposed minor subdivision. </w:t>
      </w:r>
      <w:r w:rsidRPr="00BA5E59">
        <w:rPr>
          <w:rFonts w:ascii="Century Schoolbook" w:hAnsi="Century Schoolbook"/>
        </w:rPr>
        <w:t xml:space="preserve">The Administrator will notify the applicant and interested parties who have requested such a notice in writing within 10 days after a decision is made. </w:t>
      </w:r>
    </w:p>
    <w:p w14:paraId="76F37BC9" w14:textId="77777777" w:rsidR="003A63B0" w:rsidRPr="00BA5E59" w:rsidRDefault="003A63B0" w:rsidP="003A63B0">
      <w:pPr>
        <w:pStyle w:val="ListParagraph"/>
        <w:ind w:right="288"/>
        <w:rPr>
          <w:rFonts w:ascii="Century Schoolbook" w:hAnsi="Century Schoolbook"/>
          <w:b/>
          <w:bCs/>
        </w:rPr>
      </w:pPr>
    </w:p>
    <w:p w14:paraId="75E0BB1D" w14:textId="77777777" w:rsidR="003A63B0" w:rsidRPr="00BA5E59" w:rsidRDefault="003A63B0" w:rsidP="003A63B0">
      <w:pPr>
        <w:pStyle w:val="ListParagraph"/>
        <w:numPr>
          <w:ilvl w:val="0"/>
          <w:numId w:val="6"/>
        </w:numPr>
        <w:ind w:right="288"/>
        <w:jc w:val="both"/>
        <w:rPr>
          <w:rFonts w:ascii="Century Schoolbook" w:hAnsi="Century Schoolbook" w:cs="Open Sans"/>
          <w:color w:val="000000"/>
          <w:shd w:val="clear" w:color="auto" w:fill="FFFFFF"/>
        </w:rPr>
      </w:pPr>
      <w:r w:rsidRPr="00BA5E59">
        <w:rPr>
          <w:rFonts w:ascii="Century Schoolbook" w:hAnsi="Century Schoolbook"/>
          <w:b/>
          <w:bCs/>
        </w:rPr>
        <w:t xml:space="preserve"> </w:t>
      </w:r>
      <w:r w:rsidRPr="00BA5E59">
        <w:rPr>
          <w:rFonts w:ascii="Century Schoolbook" w:hAnsi="Century Schoolbook"/>
          <w:b/>
          <w:bCs/>
          <w:i/>
          <w:iCs/>
        </w:rPr>
        <w:t xml:space="preserve">What happens after approval of a minor subdivision? </w:t>
      </w:r>
      <w:r w:rsidRPr="00BA5E59">
        <w:rPr>
          <w:rFonts w:ascii="Century Schoolbook" w:hAnsi="Century Schoolbook"/>
        </w:rPr>
        <w:t>The applicant must revise the minor subdivision plat, if necessary, before submitting it to the Administrator who will schedule it for final review and signature by the Planning Commission.</w:t>
      </w:r>
      <w:r w:rsidRPr="00BA5E59">
        <w:rPr>
          <w:rFonts w:ascii="Century Schoolbook" w:hAnsi="Century Schoolbook"/>
          <w:b/>
          <w:bCs/>
        </w:rPr>
        <w:t xml:space="preserve"> </w:t>
      </w:r>
      <w:r w:rsidRPr="00BA5E59">
        <w:rPr>
          <w:rFonts w:ascii="Century Schoolbook" w:hAnsi="Century Schoolbook"/>
        </w:rPr>
        <w:t xml:space="preserve">The signed minor subdivision plat must then be recorded with the Garfield County Recorder. </w:t>
      </w:r>
    </w:p>
    <w:p w14:paraId="4977335B" w14:textId="77777777" w:rsidR="003A63B0" w:rsidRPr="00BA5E59" w:rsidRDefault="003A63B0" w:rsidP="003A63B0">
      <w:pPr>
        <w:pStyle w:val="ListParagraph"/>
        <w:ind w:right="288"/>
        <w:rPr>
          <w:rFonts w:ascii="Century Schoolbook" w:hAnsi="Century Schoolbook"/>
        </w:rPr>
      </w:pPr>
    </w:p>
    <w:p w14:paraId="7CFA1295" w14:textId="77777777" w:rsidR="003A63B0" w:rsidRPr="00BA5E59" w:rsidRDefault="003A63B0" w:rsidP="003A63B0">
      <w:pPr>
        <w:pStyle w:val="ListParagraph"/>
        <w:numPr>
          <w:ilvl w:val="0"/>
          <w:numId w:val="6"/>
        </w:numPr>
        <w:ind w:right="288"/>
        <w:jc w:val="both"/>
        <w:rPr>
          <w:rFonts w:ascii="Century Schoolbook" w:hAnsi="Century Schoolbook" w:cs="Open Sans"/>
          <w:color w:val="000000"/>
          <w:shd w:val="clear" w:color="auto" w:fill="FFFFFF"/>
        </w:rPr>
      </w:pPr>
      <w:r w:rsidRPr="00BA5E59">
        <w:rPr>
          <w:rFonts w:ascii="Century Schoolbook" w:hAnsi="Century Schoolbook"/>
        </w:rPr>
        <w:t xml:space="preserve"> </w:t>
      </w:r>
      <w:r w:rsidRPr="00BA5E59">
        <w:rPr>
          <w:rFonts w:ascii="Century Schoolbook" w:hAnsi="Century Schoolbook"/>
          <w:b/>
          <w:bCs/>
          <w:i/>
          <w:iCs/>
        </w:rPr>
        <w:t>When may the lots created for sale be advertised or transferred?</w:t>
      </w:r>
      <w:r w:rsidRPr="00BA5E59">
        <w:rPr>
          <w:rFonts w:ascii="Century Schoolbook" w:hAnsi="Century Schoolbook"/>
        </w:rPr>
        <w:t xml:space="preserve"> You may not advertise for sale, sell, or otherwise transfer any of the lots until the minor subdivision plat is recorded. Note also that no site work is permitted before the minor subdivision plat is recorded.</w:t>
      </w:r>
    </w:p>
    <w:p w14:paraId="20A7C6E2" w14:textId="77777777" w:rsidR="003A63B0" w:rsidRPr="00BA5E59" w:rsidRDefault="003A63B0" w:rsidP="003A63B0">
      <w:pPr>
        <w:pStyle w:val="ListParagraph"/>
        <w:ind w:right="288"/>
        <w:rPr>
          <w:rFonts w:ascii="Century Schoolbook" w:hAnsi="Century Schoolbook" w:cs="Open Sans"/>
          <w:b/>
          <w:bCs/>
          <w:i/>
          <w:iCs/>
          <w:color w:val="000000"/>
          <w:shd w:val="clear" w:color="auto" w:fill="FFFFFF"/>
        </w:rPr>
      </w:pPr>
    </w:p>
    <w:p w14:paraId="5F857D2E" w14:textId="77777777" w:rsidR="003A63B0" w:rsidRPr="00BA5E59" w:rsidRDefault="003A63B0" w:rsidP="003A63B0">
      <w:pPr>
        <w:pStyle w:val="ListParagraph"/>
        <w:numPr>
          <w:ilvl w:val="0"/>
          <w:numId w:val="6"/>
        </w:numPr>
        <w:ind w:right="288"/>
        <w:jc w:val="both"/>
        <w:rPr>
          <w:rFonts w:ascii="Century Schoolbook" w:hAnsi="Century Schoolbook" w:cs="Open Sans"/>
          <w:color w:val="000000"/>
          <w:shd w:val="clear" w:color="auto" w:fill="FFFFFF"/>
        </w:rPr>
      </w:pPr>
      <w:r w:rsidRPr="00BA5E59">
        <w:rPr>
          <w:rFonts w:ascii="Century Schoolbook" w:hAnsi="Century Schoolbook" w:cs="Open Sans"/>
          <w:b/>
          <w:bCs/>
          <w:i/>
          <w:iCs/>
          <w:color w:val="000000"/>
          <w:shd w:val="clear" w:color="auto" w:fill="FFFFFF"/>
        </w:rPr>
        <w:t xml:space="preserve">What rights do I have if my application to create a minor subdivision is denied or if I find one or more of the conditions imposed to be unfair? </w:t>
      </w:r>
      <w:r w:rsidRPr="00BA5E59">
        <w:rPr>
          <w:rFonts w:ascii="Century Schoolbook" w:hAnsi="Century Schoolbook" w:cs="Open Sans"/>
          <w:color w:val="000000"/>
          <w:shd w:val="clear" w:color="auto" w:fill="FFFFFF"/>
        </w:rPr>
        <w:t xml:space="preserve">You may, within 30 days, appeal the Planning Commission decision to the Town Council. Appeal procedures are found at </w:t>
      </w:r>
      <w:r w:rsidRPr="00BA5E59">
        <w:rPr>
          <w:rFonts w:ascii="Century Schoolbook" w:hAnsi="Century Schoolbook" w:cs="Arial"/>
          <w:shd w:val="clear" w:color="auto" w:fill="FFFFFF"/>
        </w:rPr>
        <w:t>§§153.355</w:t>
      </w:r>
      <w:r w:rsidRPr="00BA5E59">
        <w:rPr>
          <w:rFonts w:ascii="Century Schoolbook" w:hAnsi="Century Schoolbook" w:cs="Open Sans"/>
          <w:shd w:val="clear" w:color="auto" w:fill="FFFFFF"/>
        </w:rPr>
        <w:t>, et seq</w:t>
      </w:r>
      <w:r w:rsidRPr="00BA5E59">
        <w:rPr>
          <w:rFonts w:ascii="Century Schoolbook" w:hAnsi="Century Schoolbook" w:cs="Open Sans"/>
          <w:color w:val="000000"/>
          <w:shd w:val="clear" w:color="auto" w:fill="FFFFFF"/>
        </w:rPr>
        <w:t>. of this code.</w:t>
      </w:r>
    </w:p>
    <w:p w14:paraId="2F74BF94" w14:textId="60B644E1" w:rsidR="003A63B0" w:rsidRPr="00BA5E59" w:rsidRDefault="003A63B0" w:rsidP="000721D4">
      <w:pPr>
        <w:spacing w:before="240"/>
        <w:jc w:val="both"/>
        <w:rPr>
          <w:rFonts w:ascii="Century Schoolbook" w:hAnsi="Century Schoolbook" w:cs="Arial"/>
          <w:shd w:val="clear" w:color="auto" w:fill="FFFFFF"/>
        </w:rPr>
      </w:pPr>
      <w:r w:rsidRPr="002B65DA">
        <w:rPr>
          <w:rFonts w:ascii="Century Schoolbook" w:hAnsi="Century Schoolbook"/>
          <w:b/>
          <w:bCs/>
          <w:highlight w:val="yellow"/>
        </w:rPr>
        <w:t xml:space="preserve">Revise the table found at </w:t>
      </w:r>
      <w:r w:rsidRPr="002B65DA">
        <w:rPr>
          <w:rFonts w:ascii="Century Schoolbook" w:hAnsi="Century Schoolbook" w:cs="Arial"/>
          <w:b/>
          <w:bCs/>
          <w:highlight w:val="yellow"/>
          <w:shd w:val="clear" w:color="auto" w:fill="FFFFFF"/>
        </w:rPr>
        <w:t>§153.119 </w:t>
      </w:r>
      <w:r w:rsidR="000721D4" w:rsidRPr="002B65DA">
        <w:rPr>
          <w:rFonts w:ascii="Century Schoolbook" w:hAnsi="Century Schoolbook" w:cs="Arial"/>
          <w:b/>
          <w:bCs/>
          <w:highlight w:val="yellow"/>
          <w:shd w:val="clear" w:color="auto" w:fill="FFFFFF"/>
        </w:rPr>
        <w:t>delete the minimum lot width ratio</w:t>
      </w:r>
      <w:r w:rsidR="002B65DA" w:rsidRPr="002B65DA">
        <w:rPr>
          <w:rFonts w:ascii="Century Schoolbook" w:hAnsi="Century Schoolbook" w:cs="Arial"/>
          <w:b/>
          <w:bCs/>
          <w:highlight w:val="yellow"/>
          <w:shd w:val="clear" w:color="auto" w:fill="FFFFFF"/>
        </w:rPr>
        <w:t>.</w:t>
      </w:r>
    </w:p>
    <w:p w14:paraId="4280FBBA" w14:textId="77777777" w:rsidR="00122C03" w:rsidRDefault="00122C03" w:rsidP="009E1D76">
      <w:pPr>
        <w:jc w:val="both"/>
        <w:rPr>
          <w:rFonts w:ascii="Century Schoolbook" w:hAnsi="Century Schoolbook"/>
        </w:rPr>
      </w:pPr>
    </w:p>
    <w:p w14:paraId="55674AD1" w14:textId="1FA81C2B" w:rsidR="002B05B9" w:rsidRPr="009E1D76" w:rsidRDefault="002B05B9" w:rsidP="009E1D76">
      <w:pPr>
        <w:jc w:val="both"/>
        <w:rPr>
          <w:rFonts w:ascii="Century Schoolbook" w:hAnsi="Century Schoolbook"/>
        </w:rPr>
      </w:pPr>
      <w:r>
        <w:rPr>
          <w:rFonts w:ascii="Century Schoolbook" w:hAnsi="Century Schoolbook"/>
        </w:rPr>
        <w:t xml:space="preserve"> </w:t>
      </w:r>
    </w:p>
    <w:sectPr w:rsidR="002B05B9" w:rsidRPr="009E1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5ACA"/>
    <w:multiLevelType w:val="hybridMultilevel"/>
    <w:tmpl w:val="B0C04D1C"/>
    <w:lvl w:ilvl="0" w:tplc="02DAE1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170E5"/>
    <w:multiLevelType w:val="hybridMultilevel"/>
    <w:tmpl w:val="9BDAAACA"/>
    <w:lvl w:ilvl="0" w:tplc="9AF42956">
      <w:start w:val="1"/>
      <w:numFmt w:val="decimal"/>
      <w:lvlText w:val="(%1)"/>
      <w:lvlJc w:val="left"/>
      <w:pPr>
        <w:ind w:left="720" w:hanging="360"/>
      </w:pPr>
      <w:rPr>
        <w:rFonts w:hint="default"/>
        <w:i w:val="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18576E"/>
    <w:multiLevelType w:val="hybridMultilevel"/>
    <w:tmpl w:val="24C62270"/>
    <w:lvl w:ilvl="0" w:tplc="9AF429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7335B"/>
    <w:multiLevelType w:val="hybridMultilevel"/>
    <w:tmpl w:val="9FB4649C"/>
    <w:lvl w:ilvl="0" w:tplc="BFFCB3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F3F90"/>
    <w:multiLevelType w:val="hybridMultilevel"/>
    <w:tmpl w:val="6E2C209E"/>
    <w:lvl w:ilvl="0" w:tplc="EF38EF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8F2617"/>
    <w:multiLevelType w:val="hybridMultilevel"/>
    <w:tmpl w:val="3BB86476"/>
    <w:lvl w:ilvl="0" w:tplc="F716A94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6F6B3332"/>
    <w:multiLevelType w:val="hybridMultilevel"/>
    <w:tmpl w:val="723831F0"/>
    <w:lvl w:ilvl="0" w:tplc="B34034AE">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02915"/>
    <w:multiLevelType w:val="hybridMultilevel"/>
    <w:tmpl w:val="5FE8B504"/>
    <w:lvl w:ilvl="0" w:tplc="AB22A6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61013"/>
    <w:multiLevelType w:val="hybridMultilevel"/>
    <w:tmpl w:val="9EBC2B24"/>
    <w:lvl w:ilvl="0" w:tplc="2964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109162">
    <w:abstractNumId w:val="8"/>
  </w:num>
  <w:num w:numId="2" w16cid:durableId="1176648035">
    <w:abstractNumId w:val="6"/>
  </w:num>
  <w:num w:numId="3" w16cid:durableId="1514953919">
    <w:abstractNumId w:val="0"/>
  </w:num>
  <w:num w:numId="4" w16cid:durableId="1309633004">
    <w:abstractNumId w:val="2"/>
  </w:num>
  <w:num w:numId="5" w16cid:durableId="1229346810">
    <w:abstractNumId w:val="1"/>
  </w:num>
  <w:num w:numId="6" w16cid:durableId="1564024128">
    <w:abstractNumId w:val="3"/>
  </w:num>
  <w:num w:numId="7" w16cid:durableId="1372419928">
    <w:abstractNumId w:val="7"/>
  </w:num>
  <w:num w:numId="8" w16cid:durableId="849611999">
    <w:abstractNumId w:val="5"/>
  </w:num>
  <w:num w:numId="9" w16cid:durableId="2107312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76"/>
    <w:rsid w:val="00070E68"/>
    <w:rsid w:val="000721D4"/>
    <w:rsid w:val="00094B98"/>
    <w:rsid w:val="000A288E"/>
    <w:rsid w:val="00122C03"/>
    <w:rsid w:val="00153513"/>
    <w:rsid w:val="0018778A"/>
    <w:rsid w:val="00193E34"/>
    <w:rsid w:val="002B05B9"/>
    <w:rsid w:val="002B65DA"/>
    <w:rsid w:val="003079AC"/>
    <w:rsid w:val="003A63B0"/>
    <w:rsid w:val="003D3BF6"/>
    <w:rsid w:val="00415D9B"/>
    <w:rsid w:val="004C6AB7"/>
    <w:rsid w:val="004E468D"/>
    <w:rsid w:val="00554895"/>
    <w:rsid w:val="00570837"/>
    <w:rsid w:val="006334B9"/>
    <w:rsid w:val="0068453B"/>
    <w:rsid w:val="006E5740"/>
    <w:rsid w:val="00796579"/>
    <w:rsid w:val="007D32B2"/>
    <w:rsid w:val="00812014"/>
    <w:rsid w:val="00832350"/>
    <w:rsid w:val="00884615"/>
    <w:rsid w:val="00895E0F"/>
    <w:rsid w:val="0098685E"/>
    <w:rsid w:val="009E1D76"/>
    <w:rsid w:val="00A43131"/>
    <w:rsid w:val="00AC30A0"/>
    <w:rsid w:val="00B477E2"/>
    <w:rsid w:val="00B54E8E"/>
    <w:rsid w:val="00BA5E59"/>
    <w:rsid w:val="00BE1A65"/>
    <w:rsid w:val="00C61A82"/>
    <w:rsid w:val="00C906C3"/>
    <w:rsid w:val="00E25A67"/>
    <w:rsid w:val="00E606A2"/>
    <w:rsid w:val="00E6454B"/>
    <w:rsid w:val="00E82723"/>
    <w:rsid w:val="00F4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92A0"/>
  <w15:chartTrackingRefBased/>
  <w15:docId w15:val="{A4CF0601-5025-43D5-ACD5-76C7D323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CF9A-D5C0-4AA6-944E-35A8E5DB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Margaret Smith</cp:lastModifiedBy>
  <cp:revision>2</cp:revision>
  <dcterms:created xsi:type="dcterms:W3CDTF">2022-04-08T16:32:00Z</dcterms:created>
  <dcterms:modified xsi:type="dcterms:W3CDTF">2022-04-08T16:32:00Z</dcterms:modified>
</cp:coreProperties>
</file>