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Appendix</w:t>
      </w:r>
      <w:r>
        <w:rPr>
          <w:spacing w:val="11"/>
        </w:rPr>
        <w:t> </w:t>
      </w:r>
      <w:r>
        <w:rPr/>
        <w:t>1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Incentive</w:t>
      </w:r>
      <w:r>
        <w:rPr>
          <w:spacing w:val="12"/>
        </w:rPr>
        <w:t> </w:t>
      </w:r>
      <w:r>
        <w:rPr>
          <w:spacing w:val="-4"/>
        </w:rPr>
        <w:t>Ideas</w:t>
      </w:r>
    </w:p>
    <w:p>
      <w:pPr>
        <w:pStyle w:val="BodyText"/>
        <w:spacing w:before="135"/>
        <w:ind w:left="102" w:right="153" w:firstLine="634"/>
      </w:pPr>
      <w:r>
        <w:rPr/>
        <w:t>Developing quantitative rules for incentives will be difficult. Moab spent a year negotiating</w:t>
      </w:r>
      <w:r>
        <w:rPr>
          <w:spacing w:val="-1"/>
        </w:rPr>
        <w:t> </w:t>
      </w:r>
      <w:r>
        <w:rPr/>
        <w:t>between</w:t>
      </w:r>
      <w:r>
        <w:rPr>
          <w:spacing w:val="-2"/>
        </w:rPr>
        <w:t> </w:t>
      </w:r>
      <w:r>
        <w:rPr/>
        <w:t>housing</w:t>
      </w:r>
      <w:r>
        <w:rPr>
          <w:spacing w:val="-1"/>
        </w:rPr>
        <w:t> </w:t>
      </w:r>
      <w:r>
        <w:rPr/>
        <w:t>advocates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developers</w:t>
      </w:r>
      <w:r>
        <w:rPr>
          <w:spacing w:val="-1"/>
        </w:rPr>
        <w:t> </w:t>
      </w:r>
      <w:r>
        <w:rPr/>
        <w:t>before</w:t>
      </w:r>
      <w:r>
        <w:rPr>
          <w:spacing w:val="-1"/>
        </w:rPr>
        <w:t> </w:t>
      </w:r>
      <w:r>
        <w:rPr/>
        <w:t>finalizing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ordinance require</w:t>
      </w:r>
      <w:r>
        <w:rPr>
          <w:spacing w:val="-3"/>
        </w:rPr>
        <w:t> </w:t>
      </w:r>
      <w:r>
        <w:rPr/>
        <w:t>multifamily</w:t>
      </w:r>
      <w:r>
        <w:rPr>
          <w:spacing w:val="-3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allocate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portion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local</w:t>
      </w:r>
      <w:r>
        <w:rPr>
          <w:spacing w:val="-4"/>
        </w:rPr>
        <w:t> </w:t>
      </w:r>
      <w:r>
        <w:rPr/>
        <w:t>workers.</w:t>
      </w:r>
      <w:r>
        <w:rPr>
          <w:spacing w:val="40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start with getting agreement on the basic concept.</w:t>
      </w:r>
    </w:p>
    <w:p>
      <w:pPr>
        <w:pStyle w:val="BodyText"/>
        <w:spacing w:before="118"/>
        <w:ind w:left="102" w:right="153" w:firstLine="634"/>
      </w:pPr>
      <w:r>
        <w:rPr/>
        <w:t>Below are two “</w:t>
      </w:r>
      <w:r>
        <w:rPr>
          <w:strike/>
        </w:rPr>
        <w:t>straw man”</w:t>
      </w:r>
      <w:r>
        <w:rPr>
          <w:strike w:val="0"/>
        </w:rPr>
        <w:t> proposals to initiate discussion. The housing providers working</w:t>
      </w:r>
      <w:r>
        <w:rPr>
          <w:strike w:val="0"/>
          <w:spacing w:val="-3"/>
        </w:rPr>
        <w:t> </w:t>
      </w:r>
      <w:r>
        <w:rPr>
          <w:strike w:val="0"/>
        </w:rPr>
        <w:t>group</w:t>
      </w:r>
      <w:r>
        <w:rPr>
          <w:strike w:val="0"/>
          <w:spacing w:val="-4"/>
        </w:rPr>
        <w:t> </w:t>
      </w:r>
      <w:r>
        <w:rPr>
          <w:strike w:val="0"/>
        </w:rPr>
        <w:t>includes</w:t>
      </w:r>
      <w:r>
        <w:rPr>
          <w:strike w:val="0"/>
          <w:spacing w:val="-4"/>
        </w:rPr>
        <w:t> </w:t>
      </w:r>
      <w:r>
        <w:rPr>
          <w:strike w:val="0"/>
        </w:rPr>
        <w:t>many</w:t>
      </w:r>
      <w:r>
        <w:rPr>
          <w:strike w:val="0"/>
          <w:spacing w:val="-3"/>
        </w:rPr>
        <w:t> </w:t>
      </w:r>
      <w:r>
        <w:rPr>
          <w:strike w:val="0"/>
        </w:rPr>
        <w:t>of</w:t>
      </w:r>
      <w:r>
        <w:rPr>
          <w:strike w:val="0"/>
          <w:spacing w:val="-3"/>
        </w:rPr>
        <w:t> </w:t>
      </w:r>
      <w:r>
        <w:rPr>
          <w:strike w:val="0"/>
        </w:rPr>
        <w:t>the</w:t>
      </w:r>
      <w:r>
        <w:rPr>
          <w:strike w:val="0"/>
          <w:spacing w:val="-3"/>
        </w:rPr>
        <w:t> </w:t>
      </w:r>
      <w:r>
        <w:rPr>
          <w:strike w:val="0"/>
        </w:rPr>
        <w:t>individuals</w:t>
      </w:r>
      <w:r>
        <w:rPr>
          <w:strike w:val="0"/>
          <w:spacing w:val="-3"/>
        </w:rPr>
        <w:t> </w:t>
      </w:r>
      <w:r>
        <w:rPr>
          <w:strike w:val="0"/>
        </w:rPr>
        <w:t>who</w:t>
      </w:r>
      <w:r>
        <w:rPr>
          <w:strike w:val="0"/>
          <w:spacing w:val="-3"/>
        </w:rPr>
        <w:t> </w:t>
      </w:r>
      <w:r>
        <w:rPr>
          <w:strike w:val="0"/>
        </w:rPr>
        <w:t>have</w:t>
      </w:r>
      <w:r>
        <w:rPr>
          <w:strike w:val="0"/>
          <w:spacing w:val="-3"/>
        </w:rPr>
        <w:t> </w:t>
      </w:r>
      <w:r>
        <w:rPr>
          <w:strike w:val="0"/>
        </w:rPr>
        <w:t>the</w:t>
      </w:r>
      <w:r>
        <w:rPr>
          <w:strike w:val="0"/>
          <w:spacing w:val="-3"/>
        </w:rPr>
        <w:t> </w:t>
      </w:r>
      <w:r>
        <w:rPr>
          <w:strike w:val="0"/>
        </w:rPr>
        <w:t>land,</w:t>
      </w:r>
      <w:r>
        <w:rPr>
          <w:strike w:val="0"/>
          <w:spacing w:val="-4"/>
        </w:rPr>
        <w:t> </w:t>
      </w:r>
      <w:r>
        <w:rPr>
          <w:strike w:val="0"/>
        </w:rPr>
        <w:t>capital,</w:t>
      </w:r>
      <w:r>
        <w:rPr>
          <w:strike w:val="0"/>
          <w:spacing w:val="-4"/>
        </w:rPr>
        <w:t> </w:t>
      </w:r>
      <w:r>
        <w:rPr>
          <w:strike w:val="0"/>
        </w:rPr>
        <w:t>and</w:t>
      </w:r>
      <w:r>
        <w:rPr>
          <w:strike w:val="0"/>
          <w:spacing w:val="-4"/>
        </w:rPr>
        <w:t> </w:t>
      </w:r>
      <w:r>
        <w:rPr>
          <w:strike w:val="0"/>
        </w:rPr>
        <w:t>ability</w:t>
      </w:r>
      <w:r>
        <w:rPr>
          <w:strike w:val="0"/>
          <w:spacing w:val="-3"/>
        </w:rPr>
        <w:t> </w:t>
      </w:r>
      <w:r>
        <w:rPr>
          <w:strike w:val="0"/>
        </w:rPr>
        <w:t>to take advantage of these types of incentives.</w:t>
      </w:r>
      <w:r>
        <w:rPr>
          <w:strike w:val="0"/>
          <w:spacing w:val="40"/>
        </w:rPr>
        <w:t> </w:t>
      </w:r>
      <w:r>
        <w:rPr>
          <w:strike w:val="0"/>
        </w:rPr>
        <w:t>The housing provider input will be essential to develop incentives that will further Boulder General Plan goals.</w:t>
      </w:r>
    </w:p>
    <w:p>
      <w:pPr>
        <w:pStyle w:val="BodyText"/>
        <w:spacing w:before="5"/>
        <w:rPr>
          <w:sz w:val="39"/>
        </w:rPr>
      </w:pPr>
    </w:p>
    <w:p>
      <w:pPr>
        <w:spacing w:before="1"/>
        <w:ind w:left="102" w:right="0" w:firstLine="0"/>
        <w:jc w:val="left"/>
        <w:rPr>
          <w:rFonts w:ascii="Century Gothic"/>
          <w:b/>
          <w:sz w:val="23"/>
        </w:rPr>
      </w:pPr>
      <w:r>
        <w:rPr>
          <w:rFonts w:ascii="Century Gothic"/>
          <w:b/>
          <w:spacing w:val="-2"/>
          <w:sz w:val="23"/>
        </w:rPr>
        <w:t>Open</w:t>
      </w:r>
      <w:r>
        <w:rPr>
          <w:rFonts w:ascii="Century Gothic"/>
          <w:b/>
          <w:spacing w:val="-5"/>
          <w:sz w:val="23"/>
        </w:rPr>
        <w:t> </w:t>
      </w:r>
      <w:r>
        <w:rPr>
          <w:rFonts w:ascii="Century Gothic"/>
          <w:b/>
          <w:spacing w:val="-2"/>
          <w:sz w:val="23"/>
        </w:rPr>
        <w:t>Space</w:t>
      </w:r>
      <w:r>
        <w:rPr>
          <w:rFonts w:ascii="Century Gothic"/>
          <w:b/>
          <w:spacing w:val="-4"/>
          <w:sz w:val="23"/>
        </w:rPr>
        <w:t> </w:t>
      </w:r>
      <w:r>
        <w:rPr>
          <w:rFonts w:ascii="Century Gothic"/>
          <w:b/>
          <w:spacing w:val="-2"/>
          <w:sz w:val="23"/>
        </w:rPr>
        <w:t>Incentive</w:t>
      </w:r>
    </w:p>
    <w:p>
      <w:pPr>
        <w:pStyle w:val="BodyText"/>
        <w:spacing w:before="11"/>
        <w:rPr>
          <w:rFonts w:ascii="Century Gothic"/>
          <w:b/>
          <w:sz w:val="26"/>
        </w:rPr>
      </w:pPr>
    </w:p>
    <w:p>
      <w:pPr>
        <w:pStyle w:val="BodyText"/>
        <w:ind w:left="102"/>
      </w:pPr>
      <w:r>
        <w:rPr/>
        <w:t>Goal:</w:t>
      </w:r>
      <w:r>
        <w:rPr>
          <w:spacing w:val="-4"/>
        </w:rPr>
        <w:t> </w:t>
      </w:r>
      <w:r>
        <w:rPr/>
        <w:t>Incentivize</w:t>
      </w:r>
      <w:r>
        <w:rPr>
          <w:spacing w:val="-1"/>
        </w:rPr>
        <w:t> </w:t>
      </w:r>
      <w:r>
        <w:rPr/>
        <w:t>keeping</w:t>
      </w:r>
      <w:r>
        <w:rPr>
          <w:spacing w:val="-1"/>
        </w:rPr>
        <w:t> </w:t>
      </w:r>
      <w:r>
        <w:rPr/>
        <w:t>existing</w:t>
      </w:r>
      <w:r>
        <w:rPr>
          <w:spacing w:val="-1"/>
        </w:rPr>
        <w:t> </w:t>
      </w:r>
      <w:r>
        <w:rPr/>
        <w:t>irrigated</w:t>
      </w:r>
      <w:r>
        <w:rPr>
          <w:spacing w:val="-1"/>
        </w:rPr>
        <w:t> </w:t>
      </w:r>
      <w:r>
        <w:rPr/>
        <w:t>land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agricultural</w:t>
      </w:r>
      <w:r>
        <w:rPr>
          <w:spacing w:val="-1"/>
        </w:rPr>
        <w:t> </w:t>
      </w:r>
      <w:r>
        <w:rPr>
          <w:spacing w:val="-2"/>
        </w:rPr>
        <w:t>production.</w:t>
      </w:r>
    </w:p>
    <w:p>
      <w:pPr>
        <w:pStyle w:val="BodyText"/>
        <w:spacing w:before="4"/>
      </w:pPr>
    </w:p>
    <w:p>
      <w:pPr>
        <w:pStyle w:val="BodyText"/>
        <w:ind w:left="102" w:right="153"/>
      </w:pPr>
      <w:r>
        <w:rPr/>
        <w:pict>
          <v:shape style="position:absolute;margin-left:61.34169pt;margin-top:13.235951pt;width:489.6pt;height:160.8pt;mso-position-horizontal-relative:page;mso-position-vertical-relative:paragraph;z-index:-15788032" id="docshape3" coordorigin="1227,265" coordsize="9792,3216" path="m6404,265l6093,265,5125,3481,5410,3481,5677,2596,7052,2596,6963,2275,5770,2275,6215,781,6547,781,6404,265xm7052,2596l6721,2596,6966,3481,7298,3481,7052,2596xm6547,781l6215,781,6631,2275,6963,2275,6547,781xm4140,265l3410,265,3410,3481,3717,3481,3717,2099,4411,2099,4404,2091,4373,2063,4337,2034,4414,1989,4483,1942,4543,1892,4594,1839,4637,1785,4641,1777,3717,1777,3717,586,4718,586,4688,531,4645,470,4597,416,4545,370,4486,332,4415,303,4334,282,4243,269,4140,265xm4411,2099l4028,2099,4074,2157,4119,2218,4161,2282,4201,2348,4238,2416,4274,2487,4307,2560,4338,2635,4664,3481,5017,3481,4641,2530,4619,2478,4596,2424,4571,2369,4545,2312,4518,2258,4494,2212,4472,2174,4451,2144,4430,2118,4411,2099xm4718,586l4040,586,4139,591,4222,606,4289,631,4341,667,4383,710,4419,757,4450,810,4475,867,4495,929,4509,995,4518,1064,4521,1138,4517,1224,4506,1307,4488,1387,4463,1465,4431,1537,4395,1599,4353,1653,4307,1697,4252,1732,4185,1757,4107,1772,4018,1777,4641,1777,4682,1713,4722,1636,4757,1556,4786,1472,4805,1402,4820,1331,4831,1259,4837,1185,4839,1110,4837,1033,4830,958,4819,885,4804,813,4784,744,4760,676,4726,600,4718,586xm1880,265l1227,265,1227,3481,1923,3481,2019,3478,2110,3470,2196,3457,2276,3439,2351,3416,2420,3388,2484,3354,2542,3315,2596,3271,2650,3217,2702,3158,2725,3126,1534,3126,1534,586,2719,586,2682,541,2631,488,2577,441,2525,404,2467,371,2402,343,2331,319,2253,300,2169,284,2079,273,1983,267,1880,265xm2719,586l1890,586,1986,589,2075,598,2156,612,2229,633,2295,659,2353,691,2404,729,2449,773,2491,824,2529,881,2564,944,2595,1014,2623,1091,2648,1174,2665,1242,2680,1314,2692,1388,2703,1465,2712,1545,2719,1628,2724,1714,2727,1803,2728,1895,2727,1986,2724,2074,2718,2158,2711,2239,2701,2316,2689,2390,2675,2460,2659,2527,2640,2590,2609,2678,2573,2758,2533,2830,2489,2894,2440,2949,2387,2997,2337,3031,2280,3060,2216,3084,2146,3103,2070,3116,1987,3124,1897,3126,2725,3126,2750,3094,2794,3025,2834,2952,2871,2874,2905,2792,2934,2705,2954,2639,2971,2570,2987,2500,3001,2428,3013,2353,3023,2276,3031,2197,3038,2116,3043,2033,3045,1948,3046,1860,3045,1767,3042,1676,3037,1588,3030,1503,3021,1420,3009,1340,2996,1263,2981,1188,2963,1115,2944,1046,2922,979,2890,891,2854,809,2815,733,2774,663,2729,599,2719,586xm10227,586l9920,586,9920,3481,10227,3481,10227,586xm11019,265l9116,265,9116,586,11019,586,11019,265xm8902,265l7567,265,7567,3481,7875,3481,7875,2049,8773,2049,8773,1728,7875,1728,7875,619,8902,619,8902,265xe" filled="true" fillcolor="#c0c0c0" stroked="false">
            <v:path arrowok="t"/>
            <v:fill type="solid"/>
            <w10:wrap type="none"/>
          </v:shape>
        </w:pict>
      </w:r>
      <w:r>
        <w:rPr/>
        <w:t>Concept: Allow 2 small lots for each 5 acres permanently preserved as irrigated agriculture</w:t>
      </w:r>
      <w:r>
        <w:rPr>
          <w:spacing w:val="-4"/>
        </w:rPr>
        <w:t> </w:t>
      </w:r>
      <w:r>
        <w:rPr/>
        <w:t>(double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default</w:t>
      </w:r>
      <w:r>
        <w:rPr>
          <w:spacing w:val="-4"/>
        </w:rPr>
        <w:t> </w:t>
      </w:r>
      <w:r>
        <w:rPr/>
        <w:t>density).</w:t>
      </w:r>
      <w:r>
        <w:rPr>
          <w:spacing w:val="-4"/>
        </w:rPr>
        <w:t> </w:t>
      </w:r>
      <w:r>
        <w:rPr/>
        <w:t>Details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include: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parcel</w:t>
      </w:r>
      <w:r>
        <w:rPr>
          <w:spacing w:val="-4"/>
        </w:rPr>
        <w:t> </w:t>
      </w:r>
      <w:r>
        <w:rPr/>
        <w:t>size to qualify, how to handle rounding to an integer number of lots, transfer of development rights to other locations in town, and incentives for non-irrigated open space used for grazing and scenic vistas.</w:t>
      </w:r>
    </w:p>
    <w:p>
      <w:pPr>
        <w:pStyle w:val="BodyText"/>
        <w:spacing w:before="11"/>
        <w:rPr>
          <w:sz w:val="31"/>
        </w:rPr>
      </w:pPr>
    </w:p>
    <w:p>
      <w:pPr>
        <w:spacing w:before="0"/>
        <w:ind w:left="102" w:right="0" w:firstLine="0"/>
        <w:jc w:val="left"/>
        <w:rPr>
          <w:rFonts w:ascii="Century Gothic"/>
          <w:b/>
          <w:sz w:val="23"/>
        </w:rPr>
      </w:pPr>
      <w:r>
        <w:rPr>
          <w:rFonts w:ascii="Century Gothic"/>
          <w:b/>
          <w:w w:val="105"/>
          <w:sz w:val="23"/>
        </w:rPr>
        <w:t>Affordable</w:t>
      </w:r>
      <w:r>
        <w:rPr>
          <w:rFonts w:ascii="Century Gothic"/>
          <w:b/>
          <w:spacing w:val="-9"/>
          <w:w w:val="105"/>
          <w:sz w:val="23"/>
        </w:rPr>
        <w:t> </w:t>
      </w:r>
      <w:r>
        <w:rPr>
          <w:rFonts w:ascii="Century Gothic"/>
          <w:b/>
          <w:w w:val="105"/>
          <w:sz w:val="23"/>
        </w:rPr>
        <w:t>Housing</w:t>
      </w:r>
      <w:r>
        <w:rPr>
          <w:rFonts w:ascii="Century Gothic"/>
          <w:b/>
          <w:spacing w:val="-8"/>
          <w:w w:val="105"/>
          <w:sz w:val="23"/>
        </w:rPr>
        <w:t> </w:t>
      </w:r>
      <w:r>
        <w:rPr>
          <w:rFonts w:ascii="Century Gothic"/>
          <w:b/>
          <w:spacing w:val="-2"/>
          <w:w w:val="105"/>
          <w:sz w:val="23"/>
        </w:rPr>
        <w:t>Incentive</w:t>
      </w:r>
    </w:p>
    <w:p>
      <w:pPr>
        <w:pStyle w:val="BodyText"/>
        <w:spacing w:before="4"/>
        <w:rPr>
          <w:rFonts w:ascii="Century Gothic"/>
          <w:b/>
          <w:sz w:val="27"/>
        </w:rPr>
      </w:pPr>
    </w:p>
    <w:p>
      <w:pPr>
        <w:pStyle w:val="BodyText"/>
        <w:ind w:left="102" w:right="153"/>
      </w:pPr>
      <w:r>
        <w:rPr/>
        <w:t>Goal:</w:t>
      </w:r>
      <w:r>
        <w:rPr>
          <w:spacing w:val="-4"/>
        </w:rPr>
        <w:t> </w:t>
      </w:r>
      <w:r>
        <w:rPr/>
        <w:t>Create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economic</w:t>
      </w:r>
      <w:r>
        <w:rPr>
          <w:spacing w:val="-4"/>
        </w:rPr>
        <w:t> </w:t>
      </w:r>
      <w:r>
        <w:rPr/>
        <w:t>incentive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subdivisions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lots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affordable</w:t>
      </w:r>
      <w:r>
        <w:rPr>
          <w:spacing w:val="-3"/>
        </w:rPr>
        <w:t> </w:t>
      </w:r>
      <w:r>
        <w:rPr/>
        <w:t>for workers employed in Boulder and for working-age families.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2" w:right="153"/>
      </w:pPr>
      <w:r>
        <w:rPr/>
        <w:t>Concept:</w:t>
      </w:r>
      <w:r>
        <w:rPr>
          <w:spacing w:val="40"/>
        </w:rPr>
        <w:t> </w:t>
      </w:r>
      <w:r>
        <w:rPr/>
        <w:t>Allow rezoning specific locations for small (nominal 1 acre) lots provided that a certain portion (maybe 25%) of the lots be deed-restricted for affordable housing.</w:t>
      </w:r>
      <w:r>
        <w:rPr>
          <w:spacing w:val="40"/>
        </w:rPr>
        <w:t> </w:t>
      </w:r>
      <w:r>
        <w:rPr/>
        <w:t>Details to consider include: reduced-rent housing versus subsidies for home ownership, income and</w:t>
      </w:r>
      <w:r>
        <w:rPr>
          <w:spacing w:val="-4"/>
        </w:rPr>
        <w:t> </w:t>
      </w:r>
      <w:r>
        <w:rPr/>
        <w:t>employment</w:t>
      </w:r>
      <w:r>
        <w:rPr>
          <w:spacing w:val="-4"/>
        </w:rPr>
        <w:t> </w:t>
      </w:r>
      <w:r>
        <w:rPr/>
        <w:t>eligibility</w:t>
      </w:r>
      <w:r>
        <w:rPr>
          <w:spacing w:val="-4"/>
        </w:rPr>
        <w:t> </w:t>
      </w:r>
      <w:r>
        <w:rPr/>
        <w:t>criteria,</w:t>
      </w:r>
      <w:r>
        <w:rPr>
          <w:spacing w:val="-4"/>
        </w:rPr>
        <w:t> </w:t>
      </w:r>
      <w:r>
        <w:rPr/>
        <w:t>appreciation</w:t>
      </w:r>
      <w:r>
        <w:rPr>
          <w:spacing w:val="-4"/>
        </w:rPr>
        <w:t> </w:t>
      </w:r>
      <w:r>
        <w:rPr/>
        <w:t>limits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homes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4"/>
        </w:rPr>
        <w:t> </w:t>
      </w:r>
      <w:r>
        <w:rPr/>
        <w:t>them</w:t>
      </w:r>
      <w:r>
        <w:rPr>
          <w:spacing w:val="-4"/>
        </w:rPr>
        <w:t> </w:t>
      </w:r>
      <w:r>
        <w:rPr/>
        <w:t>affordable on resale, other protective covenants.</w:t>
      </w:r>
    </w:p>
    <w:p>
      <w:pPr>
        <w:pStyle w:val="BodyText"/>
        <w:rPr>
          <w:sz w:val="28"/>
        </w:rPr>
      </w:pPr>
    </w:p>
    <w:p>
      <w:pPr>
        <w:pStyle w:val="Heading1"/>
        <w:spacing w:before="250"/>
      </w:pPr>
      <w:r>
        <w:rPr>
          <w:w w:val="105"/>
        </w:rPr>
        <w:t>Appendix</w:t>
      </w:r>
      <w:r>
        <w:rPr>
          <w:spacing w:val="-14"/>
          <w:w w:val="105"/>
        </w:rPr>
        <w:t> </w:t>
      </w:r>
      <w:r>
        <w:rPr>
          <w:w w:val="105"/>
        </w:rPr>
        <w:t>2</w:t>
      </w:r>
      <w:r>
        <w:rPr>
          <w:spacing w:val="-13"/>
          <w:w w:val="105"/>
        </w:rPr>
        <w:t> </w:t>
      </w:r>
      <w:r>
        <w:rPr>
          <w:w w:val="105"/>
        </w:rPr>
        <w:t>-</w:t>
      </w:r>
      <w:r>
        <w:rPr>
          <w:spacing w:val="-13"/>
          <w:w w:val="105"/>
        </w:rPr>
        <w:t> </w:t>
      </w:r>
      <w:r>
        <w:rPr>
          <w:w w:val="105"/>
        </w:rPr>
        <w:t>Housing</w:t>
      </w:r>
      <w:r>
        <w:rPr>
          <w:spacing w:val="-13"/>
          <w:w w:val="105"/>
        </w:rPr>
        <w:t> </w:t>
      </w:r>
      <w:r>
        <w:rPr>
          <w:w w:val="105"/>
        </w:rPr>
        <w:t>Providers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Questionnaire</w:t>
      </w:r>
    </w:p>
    <w:p>
      <w:pPr>
        <w:pStyle w:val="BodyText"/>
        <w:spacing w:before="135"/>
        <w:ind w:left="102" w:right="317" w:firstLine="634"/>
        <w:jc w:val="both"/>
      </w:pP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menu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attainable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space</w:t>
      </w:r>
      <w:r>
        <w:rPr>
          <w:spacing w:val="-1"/>
        </w:rPr>
        <w:t> </w:t>
      </w:r>
      <w:r>
        <w:rPr/>
        <w:t>preservation</w:t>
      </w:r>
      <w:r>
        <w:rPr>
          <w:spacing w:val="-2"/>
        </w:rPr>
        <w:t> </w:t>
      </w:r>
      <w:r>
        <w:rPr/>
        <w:t>options that</w:t>
      </w:r>
      <w:r>
        <w:rPr>
          <w:spacing w:val="-3"/>
        </w:rPr>
        <w:t> </w:t>
      </w:r>
      <w:r>
        <w:rPr/>
        <w:t>Boulder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ordinance</w:t>
      </w:r>
      <w:r>
        <w:rPr>
          <w:spacing w:val="-3"/>
        </w:rPr>
        <w:t> </w:t>
      </w:r>
      <w:r>
        <w:rPr/>
        <w:t>changes.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rate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ideas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indicated </w:t>
      </w:r>
      <w:r>
        <w:rPr>
          <w:spacing w:val="-2"/>
        </w:rPr>
        <w:t>scale.: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190"/>
        <w:ind w:left="102" w:right="39" w:firstLine="634"/>
      </w:pPr>
      <w:r>
        <w:rPr/>
        <w:t>Develop an incentive program to protect irrigated agricultural land when subdividing.</w:t>
      </w:r>
      <w:r>
        <w:rPr>
          <w:spacing w:val="-4"/>
        </w:rPr>
        <w:t> </w:t>
      </w:r>
      <w:r>
        <w:rPr/>
        <w:t>If</w:t>
      </w:r>
      <w:r>
        <w:rPr>
          <w:spacing w:val="-4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principle</w:t>
      </w:r>
      <w:r>
        <w:rPr>
          <w:spacing w:val="-4"/>
        </w:rPr>
        <w:t> </w:t>
      </w:r>
      <w:r>
        <w:rPr/>
        <w:t>then</w:t>
      </w:r>
      <w:r>
        <w:rPr>
          <w:spacing w:val="-4"/>
        </w:rPr>
        <w:t> </w:t>
      </w:r>
      <w:r>
        <w:rPr/>
        <w:t>stakeholders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negotiate</w:t>
      </w:r>
      <w:r>
        <w:rPr>
          <w:spacing w:val="-4"/>
        </w:rPr>
        <w:t> </w:t>
      </w:r>
      <w:r>
        <w:rPr/>
        <w:t>specific ordinance provisions.</w:t>
      </w:r>
    </w:p>
    <w:p>
      <w:pPr>
        <w:pStyle w:val="BodyText"/>
        <w:tabs>
          <w:tab w:pos="7007" w:val="left" w:leader="none"/>
        </w:tabs>
        <w:spacing w:before="115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spacing w:after="0"/>
        <w:sectPr>
          <w:footerReference w:type="default" r:id="rId5"/>
          <w:type w:val="continuous"/>
          <w:pgSz w:w="12240" w:h="15840"/>
          <w:pgMar w:footer="815" w:header="0" w:top="1640" w:bottom="1000" w:left="980" w:right="1020"/>
          <w:pgNumType w:start="1"/>
        </w:sectPr>
      </w:pPr>
    </w:p>
    <w:p>
      <w:pPr>
        <w:pStyle w:val="BodyText"/>
        <w:spacing w:line="288" w:lineRule="exact" w:before="71"/>
        <w:ind w:left="736"/>
      </w:pPr>
      <w:r>
        <w:rPr/>
        <w:t>.</w:t>
      </w:r>
      <w:r>
        <w:rPr>
          <w:spacing w:val="-3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incentive</w:t>
      </w:r>
      <w:r>
        <w:rPr>
          <w:spacing w:val="-1"/>
        </w:rPr>
        <w:t> </w:t>
      </w:r>
      <w:r>
        <w:rPr/>
        <w:t>program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protect open</w:t>
      </w:r>
      <w:r>
        <w:rPr>
          <w:spacing w:val="-2"/>
        </w:rPr>
        <w:t> </w:t>
      </w:r>
      <w:r>
        <w:rPr/>
        <w:t>space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habitat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viewshed.</w:t>
      </w:r>
    </w:p>
    <w:p>
      <w:pPr>
        <w:pStyle w:val="BodyText"/>
        <w:spacing w:line="288" w:lineRule="exact"/>
        <w:ind w:left="102"/>
      </w:pPr>
      <w:r>
        <w:rPr/>
        <w:t>Extension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above to</w:t>
      </w:r>
      <w:r>
        <w:rPr>
          <w:spacing w:val="-1"/>
        </w:rPr>
        <w:t> </w:t>
      </w:r>
      <w:r>
        <w:rPr/>
        <w:t>non-irrigated </w:t>
      </w:r>
      <w:r>
        <w:rPr>
          <w:spacing w:val="-2"/>
        </w:rPr>
        <w:t>lands.</w:t>
      </w:r>
    </w:p>
    <w:p>
      <w:pPr>
        <w:pStyle w:val="BodyText"/>
        <w:tabs>
          <w:tab w:pos="7007" w:val="left" w:leader="none"/>
        </w:tabs>
        <w:spacing w:before="120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102" w:right="153" w:firstLine="634"/>
      </w:pPr>
      <w:r>
        <w:rPr/>
        <w:t>Consider</w:t>
      </w:r>
      <w:r>
        <w:rPr>
          <w:spacing w:val="-5"/>
        </w:rPr>
        <w:t> </w:t>
      </w:r>
      <w:r>
        <w:rPr/>
        <w:t>modifying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sensitive</w:t>
      </w:r>
      <w:r>
        <w:rPr>
          <w:spacing w:val="-4"/>
        </w:rPr>
        <w:t> </w:t>
      </w:r>
      <w:r>
        <w:rPr/>
        <w:t>lands</w:t>
      </w:r>
      <w:r>
        <w:rPr>
          <w:spacing w:val="-4"/>
        </w:rPr>
        <w:t> </w:t>
      </w:r>
      <w:r>
        <w:rPr/>
        <w:t>slope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encourage housing development on areaa between 15% and 30% slope that are not suitable for </w:t>
      </w:r>
      <w:r>
        <w:rPr>
          <w:spacing w:val="-2"/>
        </w:rPr>
        <w:t>agriculture.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153" w:firstLine="634"/>
      </w:pPr>
      <w:r>
        <w:rPr/>
        <w:t>Develop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incentive</w:t>
      </w:r>
      <w:r>
        <w:rPr>
          <w:spacing w:val="-3"/>
        </w:rPr>
        <w:t> </w:t>
      </w:r>
      <w:r>
        <w:rPr/>
        <w:t>program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encourage</w:t>
      </w:r>
      <w:r>
        <w:rPr>
          <w:spacing w:val="-3"/>
        </w:rPr>
        <w:t> </w:t>
      </w:r>
      <w:r>
        <w:rPr/>
        <w:t>creation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lots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affordable</w:t>
      </w:r>
      <w:r>
        <w:rPr>
          <w:spacing w:val="-3"/>
        </w:rPr>
        <w:t> </w:t>
      </w:r>
      <w:r>
        <w:rPr/>
        <w:t>housing.</w:t>
      </w:r>
      <w:r>
        <w:rPr>
          <w:spacing w:val="-3"/>
        </w:rPr>
        <w:t> </w:t>
      </w:r>
      <w:r>
        <w:rPr/>
        <w:t>If there is agreement in principle then stakeholders can negotiate specific ordinance </w:t>
      </w:r>
      <w:r>
        <w:rPr>
          <w:spacing w:val="-2"/>
        </w:rPr>
        <w:t>provisions.</w:t>
      </w:r>
    </w:p>
    <w:p>
      <w:pPr>
        <w:pStyle w:val="BodyText"/>
        <w:tabs>
          <w:tab w:pos="7007" w:val="left" w:leader="none"/>
        </w:tabs>
        <w:spacing w:before="118"/>
        <w:ind w:left="736"/>
      </w:pPr>
      <w:r>
        <w:rPr/>
        <w:pict>
          <v:shape style="position:absolute;margin-left:61.34169pt;margin-top:25.135952pt;width:489.6pt;height:160.8pt;mso-position-horizontal-relative:page;mso-position-vertical-relative:paragraph;z-index:-15787520" id="docshape4" coordorigin="1227,503" coordsize="9792,3216" path="m6404,503l6093,503,5125,3719,5410,3719,5677,2834,7052,2834,6963,2513,5770,2513,6215,1019,6547,1019,6404,503xm7052,2834l6721,2834,6966,3719,7298,3719,7052,2834xm6547,1019l6215,1019,6631,2513,6963,2513,6547,1019xm4140,503l3410,503,3410,3719,3717,3719,3717,2337,4411,2337,4404,2329,4373,2301,4337,2272,4414,2227,4483,2180,4543,2130,4594,2077,4637,2023,4641,2015,3717,2015,3717,824,4718,824,4688,769,4645,708,4597,654,4545,608,4486,570,4415,541,4334,520,4243,507,4140,503xm4411,2337l4028,2337,4074,2395,4119,2456,4161,2520,4201,2586,4238,2654,4274,2725,4307,2798,4338,2873,4664,3719,5017,3719,4641,2768,4619,2716,4596,2662,4571,2607,4545,2550,4518,2496,4494,2450,4472,2412,4451,2382,4430,2356,4411,2337xm4718,824l4040,824,4139,829,4222,844,4289,869,4341,905,4383,948,4419,995,4450,1048,4475,1105,4495,1167,4509,1233,4518,1302,4521,1376,4517,1462,4506,1545,4488,1625,4463,1703,4431,1775,4395,1837,4353,1891,4307,1935,4252,1970,4185,1995,4107,2010,4018,2015,4641,2015,4682,1951,4722,1874,4757,1794,4786,1710,4805,1640,4820,1569,4831,1497,4837,1423,4839,1348,4837,1271,4830,1196,4819,1123,4804,1051,4784,982,4760,914,4726,838,4718,824xm1880,503l1227,503,1227,3719,1923,3719,2019,3716,2110,3708,2196,3695,2276,3677,2351,3654,2420,3626,2484,3592,2542,3553,2596,3509,2650,3455,2702,3396,2725,3364,1534,3364,1534,824,2719,824,2682,779,2631,726,2577,679,2525,642,2467,609,2402,581,2331,557,2253,538,2169,522,2079,511,1983,505,1880,503xm2719,824l1890,824,1986,827,2075,836,2156,850,2229,871,2295,897,2353,929,2404,967,2449,1011,2491,1062,2529,1119,2564,1182,2595,1252,2623,1329,2648,1412,2665,1480,2680,1552,2692,1626,2703,1703,2712,1783,2719,1866,2724,1952,2727,2041,2728,2133,2727,2224,2724,2312,2718,2396,2711,2477,2701,2554,2689,2628,2675,2698,2659,2765,2640,2828,2609,2916,2573,2996,2533,3068,2489,3132,2440,3187,2387,3235,2337,3269,2280,3298,2216,3322,2146,3341,2070,3354,1987,3362,1897,3364,2725,3364,2750,3332,2794,3263,2834,3190,2871,3112,2905,3030,2934,2943,2954,2877,2971,2808,2987,2738,3001,2666,3013,2591,3023,2514,3031,2435,3038,2354,3043,2271,3045,2186,3046,2098,3045,2005,3042,1914,3037,1826,3030,1741,3021,1658,3009,1578,2996,1501,2981,1426,2963,1353,2944,1284,2922,1217,2890,1129,2854,1047,2815,971,2774,901,2729,837,2719,824xm10227,824l9920,824,9920,3719,10227,3719,10227,824xm11019,503l9116,503,9116,824,11019,824,11019,503xm8902,503l7567,503,7567,3719,7875,3719,7875,2287,8773,2287,8773,1966,7875,1966,7875,857,8902,857,8902,503xe" filled="true" fillcolor="#c0c0c0" stroked="false">
            <v:path arrowok="t"/>
            <v:fill type="solid"/>
            <w10:wrap type="none"/>
          </v:shape>
        </w:pic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6"/>
        <w:ind w:left="102" w:firstLine="634"/>
      </w:pPr>
      <w:r>
        <w:rPr/>
        <w:t>Examine the affordable household income limits and definitions of local worker that are</w:t>
      </w:r>
      <w:r>
        <w:rPr>
          <w:spacing w:val="-3"/>
        </w:rPr>
        <w:t> </w:t>
      </w:r>
      <w:r>
        <w:rPr/>
        <w:t>used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other</w:t>
      </w:r>
      <w:r>
        <w:rPr>
          <w:spacing w:val="-4"/>
        </w:rPr>
        <w:t> </w:t>
      </w:r>
      <w:r>
        <w:rPr/>
        <w:t>municipalities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deed-restricted</w:t>
      </w:r>
      <w:r>
        <w:rPr>
          <w:spacing w:val="-3"/>
        </w:rPr>
        <w:t> </w:t>
      </w:r>
      <w:r>
        <w:rPr/>
        <w:t>housing</w:t>
      </w:r>
      <w:r>
        <w:rPr>
          <w:spacing w:val="-3"/>
        </w:rPr>
        <w:t> </w:t>
      </w:r>
      <w:r>
        <w:rPr/>
        <w:t>ordinances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set</w:t>
      </w:r>
      <w:r>
        <w:rPr>
          <w:spacing w:val="-3"/>
        </w:rPr>
        <w:t> </w:t>
      </w:r>
      <w:r>
        <w:rPr/>
        <w:t>criteria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Boulder.</w:t>
      </w:r>
    </w:p>
    <w:p>
      <w:pPr>
        <w:pStyle w:val="BodyText"/>
        <w:tabs>
          <w:tab w:pos="7007" w:val="left" w:leader="none"/>
        </w:tabs>
        <w:spacing w:before="118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153" w:firstLine="634"/>
      </w:pPr>
      <w:r>
        <w:rPr/>
        <w:t>Encourage</w:t>
      </w:r>
      <w:r>
        <w:rPr>
          <w:spacing w:val="-4"/>
        </w:rPr>
        <w:t> </w:t>
      </w:r>
      <w:r>
        <w:rPr/>
        <w:t>housing</w:t>
      </w:r>
      <w:r>
        <w:rPr>
          <w:spacing w:val="-4"/>
        </w:rPr>
        <w:t> </w:t>
      </w:r>
      <w:r>
        <w:rPr/>
        <w:t>non-profit</w:t>
      </w:r>
      <w:r>
        <w:rPr>
          <w:spacing w:val="-4"/>
        </w:rPr>
        <w:t> </w:t>
      </w:r>
      <w:r>
        <w:rPr/>
        <w:t>organizations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buy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build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existing</w:t>
      </w:r>
      <w:r>
        <w:rPr>
          <w:spacing w:val="-4"/>
        </w:rPr>
        <w:t> </w:t>
      </w:r>
      <w:r>
        <w:rPr/>
        <w:t>lots.</w:t>
      </w:r>
      <w:r>
        <w:rPr>
          <w:spacing w:val="-5"/>
        </w:rPr>
        <w:t> </w:t>
      </w:r>
      <w:r>
        <w:rPr/>
        <w:t>Town actions could include allowing multifamily dwellings, applying for grant money, and subsidizing infrastructure.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102" w:right="39" w:firstLine="634"/>
      </w:pPr>
      <w:r>
        <w:rPr/>
        <w:t>Allow</w:t>
      </w:r>
      <w:r>
        <w:rPr>
          <w:spacing w:val="-4"/>
        </w:rPr>
        <w:t> </w:t>
      </w:r>
      <w:r>
        <w:rPr/>
        <w:t>duplexes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permitted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residential</w:t>
      </w:r>
      <w:r>
        <w:rPr>
          <w:spacing w:val="-4"/>
        </w:rPr>
        <w:t> </w:t>
      </w:r>
      <w:r>
        <w:rPr/>
        <w:t>zones.</w:t>
      </w:r>
      <w:r>
        <w:rPr>
          <w:spacing w:val="40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internal</w:t>
      </w:r>
      <w:r>
        <w:rPr>
          <w:spacing w:val="-4"/>
        </w:rPr>
        <w:t> </w:t>
      </w:r>
      <w:r>
        <w:rPr/>
        <w:t>ADUs</w:t>
      </w:r>
      <w:r>
        <w:rPr>
          <w:spacing w:val="-3"/>
        </w:rPr>
        <w:t> </w:t>
      </w:r>
      <w:r>
        <w:rPr/>
        <w:t>in an owner-occupied dwelling are now allowed by state law, so the only change is allowing both units to be rentals.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153" w:firstLine="634"/>
      </w:pPr>
      <w:r>
        <w:rPr/>
        <w:t>Allow</w:t>
      </w:r>
      <w:r>
        <w:rPr>
          <w:spacing w:val="-5"/>
        </w:rPr>
        <w:t> </w:t>
      </w:r>
      <w:r>
        <w:rPr/>
        <w:t>multifamily</w:t>
      </w:r>
      <w:r>
        <w:rPr>
          <w:spacing w:val="-4"/>
        </w:rPr>
        <w:t> </w:t>
      </w:r>
      <w:r>
        <w:rPr/>
        <w:t>dwellings</w:t>
      </w:r>
      <w:r>
        <w:rPr>
          <w:spacing w:val="-4"/>
        </w:rPr>
        <w:t> </w:t>
      </w:r>
      <w:r>
        <w:rPr/>
        <w:t>(triplex,</w:t>
      </w:r>
      <w:r>
        <w:rPr>
          <w:spacing w:val="-5"/>
        </w:rPr>
        <w:t> </w:t>
      </w:r>
      <w:r>
        <w:rPr/>
        <w:t>fourplex)</w:t>
      </w:r>
      <w:r>
        <w:rPr>
          <w:spacing w:val="-5"/>
        </w:rPr>
        <w:t> </w:t>
      </w:r>
      <w:r>
        <w:rPr/>
        <w:t>subject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architectural</w:t>
      </w:r>
      <w:r>
        <w:rPr>
          <w:spacing w:val="-5"/>
        </w:rPr>
        <w:t> </w:t>
      </w:r>
      <w:r>
        <w:rPr/>
        <w:t>standards</w:t>
      </w:r>
      <w:r>
        <w:rPr>
          <w:spacing w:val="-4"/>
        </w:rPr>
        <w:t> </w:t>
      </w:r>
      <w:r>
        <w:rPr/>
        <w:t>to keep appearance similar to a large single-family home.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102" w:right="39" w:firstLine="634"/>
      </w:pPr>
      <w:r>
        <w:rPr/>
        <w:t>Create</w:t>
      </w:r>
      <w:r>
        <w:rPr>
          <w:spacing w:val="-3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housing</w:t>
      </w:r>
      <w:r>
        <w:rPr>
          <w:spacing w:val="-3"/>
        </w:rPr>
        <w:t> </w:t>
      </w:r>
      <w:r>
        <w:rPr/>
        <w:t>local</w:t>
      </w:r>
      <w:r>
        <w:rPr>
          <w:spacing w:val="-4"/>
        </w:rPr>
        <w:t> </w:t>
      </w:r>
      <w:r>
        <w:rPr/>
        <w:t>workers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RVs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similar</w:t>
      </w:r>
      <w:r>
        <w:rPr>
          <w:spacing w:val="-4"/>
        </w:rPr>
        <w:t> </w:t>
      </w:r>
      <w:r>
        <w:rPr/>
        <w:t>camping</w:t>
      </w:r>
      <w:r>
        <w:rPr>
          <w:spacing w:val="-3"/>
        </w:rPr>
        <w:t> </w:t>
      </w:r>
      <w:r>
        <w:rPr/>
        <w:t>vehicles</w:t>
      </w:r>
      <w:r>
        <w:rPr>
          <w:spacing w:val="-4"/>
        </w:rPr>
        <w:t> </w:t>
      </w:r>
      <w:r>
        <w:rPr/>
        <w:t>for the entire tourist season.</w:t>
      </w:r>
      <w:r>
        <w:rPr>
          <w:spacing w:val="40"/>
        </w:rPr>
        <w:t> </w:t>
      </w:r>
      <w:r>
        <w:rPr/>
        <w:t>Rules could limit the number of units and require approved</w:t>
      </w:r>
    </w:p>
    <w:p>
      <w:pPr>
        <w:spacing w:after="0"/>
        <w:sectPr>
          <w:pgSz w:w="12240" w:h="15840"/>
          <w:pgMar w:header="0" w:footer="815" w:top="1780" w:bottom="1000" w:left="980" w:right="1020"/>
        </w:sectPr>
      </w:pPr>
    </w:p>
    <w:p>
      <w:pPr>
        <w:pStyle w:val="BodyText"/>
        <w:spacing w:before="83"/>
        <w:ind w:left="102"/>
      </w:pPr>
      <w:r>
        <w:rPr/>
        <w:t>power,</w:t>
      </w:r>
      <w:r>
        <w:rPr>
          <w:spacing w:val="-3"/>
        </w:rPr>
        <w:t> </w:t>
      </w:r>
      <w:r>
        <w:rPr/>
        <w:t>water,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septic</w:t>
      </w:r>
      <w:r>
        <w:rPr>
          <w:spacing w:val="-3"/>
        </w:rPr>
        <w:t> </w:t>
      </w:r>
      <w:r>
        <w:rPr/>
        <w:t>disposal,</w:t>
      </w:r>
      <w:r>
        <w:rPr>
          <w:spacing w:val="-3"/>
        </w:rPr>
        <w:t> </w:t>
      </w:r>
      <w:r>
        <w:rPr/>
        <w:t>but</w:t>
      </w:r>
      <w:r>
        <w:rPr>
          <w:spacing w:val="-2"/>
        </w:rPr>
        <w:t> </w:t>
      </w:r>
      <w:r>
        <w:rPr/>
        <w:t>still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flexible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economical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in the current RV Campground rules.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736"/>
      </w:pPr>
      <w:r>
        <w:rPr/>
        <w:t>Allow</w:t>
      </w:r>
      <w:r>
        <w:rPr>
          <w:spacing w:val="-2"/>
        </w:rPr>
        <w:t> </w:t>
      </w:r>
      <w:r>
        <w:rPr/>
        <w:t>a high-density</w:t>
      </w:r>
      <w:r>
        <w:rPr>
          <w:spacing w:val="-1"/>
        </w:rPr>
        <w:t> </w:t>
      </w:r>
      <w:r>
        <w:rPr/>
        <w:t>modular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subdivision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 conditional</w:t>
      </w:r>
      <w:r>
        <w:rPr>
          <w:spacing w:val="-1"/>
        </w:rPr>
        <w:t> </w:t>
      </w:r>
      <w:r>
        <w:rPr>
          <w:spacing w:val="-4"/>
        </w:rPr>
        <w:t>use.</w:t>
      </w:r>
    </w:p>
    <w:p>
      <w:pPr>
        <w:pStyle w:val="BodyText"/>
        <w:tabs>
          <w:tab w:pos="7007" w:val="left" w:leader="none"/>
        </w:tabs>
        <w:spacing w:before="124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39" w:firstLine="634"/>
      </w:pPr>
      <w:r>
        <w:rPr/>
        <w:t>Create an “Conservation and Agriculture” zone that can be voluntarily requested as an</w:t>
      </w:r>
      <w:r>
        <w:rPr>
          <w:spacing w:val="-4"/>
        </w:rPr>
        <w:t> </w:t>
      </w:r>
      <w:r>
        <w:rPr/>
        <w:t>expedient</w:t>
      </w:r>
      <w:r>
        <w:rPr>
          <w:spacing w:val="-3"/>
        </w:rPr>
        <w:t> </w:t>
      </w:r>
      <w:r>
        <w:rPr/>
        <w:t>way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create</w:t>
      </w:r>
      <w:r>
        <w:rPr>
          <w:spacing w:val="-3"/>
        </w:rPr>
        <w:t> </w:t>
      </w:r>
      <w:r>
        <w:rPr/>
        <w:t>permanently</w:t>
      </w:r>
      <w:r>
        <w:rPr>
          <w:spacing w:val="-3"/>
        </w:rPr>
        <w:t> </w:t>
      </w:r>
      <w:r>
        <w:rPr/>
        <w:t>protected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without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complexity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delays of setting up a third-party conservation agreement.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191"/>
        <w:ind w:left="102" w:right="39" w:firstLine="634"/>
      </w:pPr>
      <w:r>
        <w:rPr/>
        <w:pict>
          <v:shape style="position:absolute;margin-left:61.34169pt;margin-top:37.185944pt;width:489.6pt;height:160.8pt;mso-position-horizontal-relative:page;mso-position-vertical-relative:paragraph;z-index:-15787008" id="docshape5" coordorigin="1227,744" coordsize="9792,3216" path="m6404,744l6093,744,5125,3960,5410,3960,5677,3075,7052,3075,6963,2754,5770,2754,6215,1260,6547,1260,6404,744xm7052,3075l6721,3075,6966,3960,7298,3960,7052,3075xm6547,1260l6215,1260,6631,2754,6963,2754,6547,1260xm4140,744l3410,744,3410,3960,3717,3960,3717,2578,4411,2578,4404,2570,4373,2542,4337,2513,4414,2468,4483,2421,4543,2371,4594,2318,4637,2264,4641,2256,3717,2256,3717,1065,4718,1065,4688,1010,4645,949,4597,895,4545,849,4486,811,4415,782,4334,761,4243,748,4140,744xm4411,2578l4028,2578,4074,2636,4119,2697,4161,2761,4201,2827,4238,2895,4274,2966,4307,3039,4338,3114,4664,3960,5017,3960,4641,3009,4619,2957,4596,2903,4571,2848,4545,2791,4518,2737,4494,2691,4472,2653,4451,2623,4430,2597,4411,2578xm4718,1065l4040,1065,4139,1070,4222,1085,4289,1110,4341,1146,4383,1189,4419,1236,4450,1289,4475,1346,4495,1408,4509,1474,4518,1543,4521,1617,4517,1703,4506,1786,4488,1866,4463,1944,4431,2016,4395,2078,4353,2132,4307,2176,4252,2211,4185,2236,4107,2251,4018,2256,4641,2256,4682,2192,4722,2115,4757,2035,4786,1951,4805,1881,4820,1810,4831,1738,4837,1664,4839,1589,4837,1512,4830,1437,4819,1364,4804,1292,4784,1223,4760,1155,4726,1079,4718,1065xm1880,744l1227,744,1227,3960,1923,3960,2019,3957,2110,3949,2196,3936,2276,3918,2351,3895,2420,3867,2484,3833,2542,3794,2596,3750,2650,3696,2702,3637,2725,3605,1534,3605,1534,1065,2719,1065,2682,1020,2631,967,2577,920,2525,883,2467,850,2402,822,2331,798,2253,779,2169,763,2079,752,1983,746,1880,744xm2719,1065l1890,1065,1986,1068,2075,1077,2156,1091,2229,1112,2295,1138,2353,1170,2404,1208,2449,1252,2491,1303,2529,1360,2564,1423,2595,1493,2623,1570,2648,1653,2665,1721,2680,1793,2692,1867,2703,1944,2712,2024,2719,2107,2724,2193,2727,2282,2728,2374,2727,2465,2724,2553,2718,2637,2711,2718,2701,2795,2689,2869,2675,2939,2659,3006,2640,3069,2609,3157,2573,3237,2533,3309,2489,3373,2440,3428,2387,3476,2337,3510,2280,3539,2216,3563,2146,3582,2070,3595,1987,3603,1897,3605,2725,3605,2750,3573,2794,3504,2834,3431,2871,3353,2905,3271,2934,3184,2954,3118,2971,3049,2987,2979,3001,2907,3013,2832,3023,2755,3031,2676,3038,2595,3043,2512,3045,2427,3046,2339,3045,2246,3042,2155,3037,2067,3030,1982,3021,1899,3009,1819,2996,1742,2981,1667,2963,1594,2944,1525,2922,1458,2890,1370,2854,1288,2815,1212,2774,1142,2729,1078,2719,1065xm10227,1065l9920,1065,9920,3960,10227,3960,10227,1065xm11019,744l9116,744,9116,1065,11019,1065,11019,744xm8902,744l7567,744,7567,3960,7875,3960,7875,2528,8773,2528,8773,2207,7875,2207,7875,1098,8902,1098,8902,744xe" filled="true" fillcolor="#c0c0c0" stroked="false">
            <v:path arrowok="t"/>
            <v:fill type="solid"/>
            <w10:wrap type="none"/>
          </v:shape>
        </w:pict>
      </w:r>
      <w:r>
        <w:rPr/>
        <w:t>Change</w:t>
      </w:r>
      <w:r>
        <w:rPr>
          <w:spacing w:val="-4"/>
        </w:rPr>
        <w:t> </w:t>
      </w:r>
      <w:r>
        <w:rPr/>
        <w:t>subdivision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replace</w:t>
      </w:r>
      <w:r>
        <w:rPr>
          <w:spacing w:val="-4"/>
        </w:rPr>
        <w:t> </w:t>
      </w:r>
      <w:r>
        <w:rPr/>
        <w:t>5-acre</w:t>
      </w:r>
      <w:r>
        <w:rPr>
          <w:spacing w:val="-4"/>
        </w:rPr>
        <w:t> </w:t>
      </w:r>
      <w:r>
        <w:rPr/>
        <w:t>minimum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5-acre</w:t>
      </w:r>
      <w:r>
        <w:rPr>
          <w:spacing w:val="-4"/>
        </w:rPr>
        <w:t> </w:t>
      </w:r>
      <w:r>
        <w:rPr/>
        <w:t>average</w:t>
      </w:r>
      <w:r>
        <w:rPr>
          <w:spacing w:val="-4"/>
        </w:rPr>
        <w:t> </w:t>
      </w:r>
      <w:r>
        <w:rPr/>
        <w:t>lot</w:t>
      </w:r>
      <w:r>
        <w:rPr>
          <w:spacing w:val="-4"/>
        </w:rPr>
        <w:t> </w:t>
      </w:r>
      <w:r>
        <w:rPr/>
        <w:t>size (dwelling lots and agricultural areas on the same parcel) and allowing lot shapes that reflect access and terrain constraints.</w:t>
      </w:r>
    </w:p>
    <w:p>
      <w:pPr>
        <w:pStyle w:val="BodyText"/>
        <w:tabs>
          <w:tab w:pos="7008" w:val="left" w:leader="none"/>
        </w:tabs>
        <w:spacing w:before="114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before="191"/>
        <w:ind w:left="102" w:right="153" w:firstLine="634"/>
      </w:pPr>
      <w:r>
        <w:rPr/>
        <w:t>Allow one- acre nominal lot size for bonus lots created as part of open space preservation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attainable</w:t>
      </w:r>
      <w:r>
        <w:rPr>
          <w:spacing w:val="-4"/>
        </w:rPr>
        <w:t> </w:t>
      </w:r>
      <w:r>
        <w:rPr/>
        <w:t>housing</w:t>
      </w:r>
      <w:r>
        <w:rPr>
          <w:spacing w:val="-4"/>
        </w:rPr>
        <w:t> </w:t>
      </w:r>
      <w:r>
        <w:rPr/>
        <w:t>incentives.</w:t>
      </w:r>
      <w:r>
        <w:rPr>
          <w:spacing w:val="-4"/>
        </w:rPr>
        <w:t> </w:t>
      </w:r>
      <w:r>
        <w:rPr/>
        <w:t>One</w:t>
      </w:r>
      <w:r>
        <w:rPr>
          <w:spacing w:val="-4"/>
        </w:rPr>
        <w:t> </w:t>
      </w:r>
      <w:r>
        <w:rPr/>
        <w:t>acre</w:t>
      </w:r>
      <w:r>
        <w:rPr>
          <w:spacing w:val="-4"/>
        </w:rPr>
        <w:t> </w:t>
      </w:r>
      <w:r>
        <w:rPr/>
        <w:t>inclusive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adjacent</w:t>
      </w:r>
      <w:r>
        <w:rPr>
          <w:spacing w:val="-4"/>
        </w:rPr>
        <w:t> </w:t>
      </w:r>
      <w:r>
        <w:rPr/>
        <w:t>street easements is a feasible size for a septic system if culinary water is piped to the lot.</w:t>
      </w:r>
    </w:p>
    <w:p>
      <w:pPr>
        <w:pStyle w:val="BodyText"/>
        <w:tabs>
          <w:tab w:pos="7007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190"/>
        <w:ind w:left="102" w:right="153" w:firstLine="634"/>
      </w:pPr>
      <w:r>
        <w:rPr/>
        <w:t>Retain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current</w:t>
      </w:r>
      <w:r>
        <w:rPr>
          <w:spacing w:val="-3"/>
        </w:rPr>
        <w:t> </w:t>
      </w:r>
      <w:r>
        <w:rPr/>
        <w:t>subdivision</w:t>
      </w:r>
      <w:r>
        <w:rPr>
          <w:spacing w:val="-4"/>
        </w:rPr>
        <w:t> </w:t>
      </w:r>
      <w:r>
        <w:rPr/>
        <w:t>rules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Greenbelt/Multiple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(GMU)</w:t>
      </w:r>
      <w:r>
        <w:rPr>
          <w:spacing w:val="-4"/>
        </w:rPr>
        <w:t> </w:t>
      </w:r>
      <w:r>
        <w:rPr/>
        <w:t>zone</w:t>
      </w:r>
      <w:r>
        <w:rPr>
          <w:spacing w:val="-3"/>
        </w:rPr>
        <w:t> </w:t>
      </w:r>
      <w:r>
        <w:rPr/>
        <w:t>as an alternative to any incentive-based subdivision rules. This would basically be 5-acre minimum with 1:3 width to depth ratio.</w:t>
      </w:r>
    </w:p>
    <w:p>
      <w:pPr>
        <w:pStyle w:val="BodyText"/>
        <w:tabs>
          <w:tab w:pos="7007" w:val="left" w:leader="none"/>
        </w:tabs>
        <w:spacing w:line="338" w:lineRule="auto" w:before="115"/>
        <w:ind w:left="736" w:right="932"/>
      </w:pPr>
      <w:r>
        <w:rPr>
          <w:spacing w:val="80"/>
          <w:w w:val="150"/>
          <w:u w:val="single"/>
        </w:rPr>
        <w:t> </w:t>
      </w:r>
      <w:r>
        <w:rPr>
          <w:spacing w:val="-15"/>
          <w:w w:val="150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80"/>
          <w:w w:val="150"/>
          <w:u w:val="single"/>
        </w:rPr>
        <w:t> </w:t>
      </w:r>
      <w:r>
        <w:rPr>
          <w:spacing w:val="-15"/>
          <w:w w:val="150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>
          <w:spacing w:val="-12"/>
        </w:rPr>
        <w:t> </w:t>
      </w:r>
      <w:r>
        <w:rPr/>
        <w:t>Support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principle Increase the minimum lot size for subdivision in the GMU zone to 10 acres.</w:t>
      </w:r>
    </w:p>
    <w:p>
      <w:pPr>
        <w:pStyle w:val="BodyText"/>
        <w:tabs>
          <w:tab w:pos="7008" w:val="left" w:leader="none"/>
        </w:tabs>
        <w:spacing w:before="2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Opposed as proposed;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Support in principle</w:t>
      </w:r>
    </w:p>
    <w:p>
      <w:pPr>
        <w:pStyle w:val="BodyText"/>
        <w:rPr>
          <w:sz w:val="28"/>
        </w:rPr>
      </w:pPr>
    </w:p>
    <w:p>
      <w:pPr>
        <w:spacing w:before="191"/>
        <w:ind w:left="736" w:right="0" w:firstLine="0"/>
        <w:jc w:val="left"/>
        <w:rPr>
          <w:b/>
          <w:sz w:val="24"/>
        </w:rPr>
      </w:pPr>
      <w:r>
        <w:rPr>
          <w:b/>
          <w:sz w:val="24"/>
        </w:rPr>
        <w:t>Programs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Initiatives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involving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town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ordinance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changes.</w:t>
      </w:r>
    </w:p>
    <w:p>
      <w:pPr>
        <w:pStyle w:val="BodyText"/>
        <w:spacing w:before="120"/>
        <w:ind w:left="102" w:right="153" w:firstLine="634"/>
      </w:pPr>
      <w:r>
        <w:rPr/>
        <w:t>Investigate</w:t>
      </w:r>
      <w:r>
        <w:rPr>
          <w:spacing w:val="40"/>
        </w:rPr>
        <w:t> </w:t>
      </w:r>
      <w:r>
        <w:rPr/>
        <w:t>Land</w:t>
      </w:r>
      <w:r>
        <w:rPr>
          <w:spacing w:val="-4"/>
        </w:rPr>
        <w:t> </w:t>
      </w:r>
      <w:r>
        <w:rPr/>
        <w:t>Trusts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programs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would</w:t>
      </w:r>
      <w:r>
        <w:rPr>
          <w:spacing w:val="-3"/>
        </w:rPr>
        <w:t> </w:t>
      </w:r>
      <w:r>
        <w:rPr/>
        <w:t>lower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cost</w:t>
      </w:r>
      <w:r>
        <w:rPr>
          <w:spacing w:val="-3"/>
        </w:rPr>
        <w:t> </w:t>
      </w:r>
      <w:r>
        <w:rPr/>
        <w:t>of entry for new farmers</w:t>
      </w:r>
      <w:r>
        <w:rPr>
          <w:spacing w:val="40"/>
        </w:rPr>
        <w:t> </w:t>
      </w:r>
      <w:r>
        <w:rPr/>
        <w:t>through long-term lease of agricultural land.</w:t>
      </w:r>
    </w:p>
    <w:p>
      <w:pPr>
        <w:pStyle w:val="BodyText"/>
        <w:tabs>
          <w:tab w:pos="6309" w:val="left" w:leader="none"/>
        </w:tabs>
        <w:spacing w:before="119"/>
        <w:ind w:left="736"/>
      </w:pP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Not Interested;</w:t>
      </w:r>
      <w:r>
        <w:rPr>
          <w:spacing w:val="65"/>
        </w:rPr>
        <w:t> </w:t>
      </w:r>
      <w:r>
        <w:rPr>
          <w:spacing w:val="62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Interested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102" w:right="153" w:firstLine="634"/>
      </w:pP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speaker</w:t>
      </w:r>
      <w:r>
        <w:rPr>
          <w:spacing w:val="-5"/>
        </w:rPr>
        <w:t> </w:t>
      </w:r>
      <w:r>
        <w:rPr/>
        <w:t>make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Boulder-specific</w:t>
      </w:r>
      <w:r>
        <w:rPr>
          <w:spacing w:val="-5"/>
        </w:rPr>
        <w:t> </w:t>
      </w:r>
      <w:r>
        <w:rPr/>
        <w:t>presentation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conservation easements as a estate planning and tax-planning tool.</w:t>
      </w:r>
    </w:p>
    <w:p>
      <w:pPr>
        <w:spacing w:after="0"/>
        <w:sectPr>
          <w:pgSz w:w="12240" w:h="15840"/>
          <w:pgMar w:header="0" w:footer="815" w:top="1360" w:bottom="1000" w:left="980" w:right="1020"/>
        </w:sectPr>
      </w:pPr>
    </w:p>
    <w:p>
      <w:pPr>
        <w:pStyle w:val="BodyText"/>
        <w:tabs>
          <w:tab w:pos="6309" w:val="left" w:leader="none"/>
        </w:tabs>
        <w:spacing w:before="83"/>
        <w:ind w:left="736"/>
      </w:pPr>
      <w:r>
        <w:rPr/>
        <w:pict>
          <v:shape style="position:absolute;margin-left:61.34169pt;margin-top:326.85321pt;width:489.6pt;height:160.8pt;mso-position-horizontal-relative:page;mso-position-vertical-relative:page;z-index:-15786496" id="docshape6" coordorigin="1227,6537" coordsize="9792,3216" path="m6404,6537l6093,6537,5125,9753,5410,9753,5677,8868,7052,8868,6963,8547,5770,8547,6215,7053,6547,7053,6404,6537xm7052,8868l6721,8868,6966,9753,7298,9753,7052,8868xm6547,7053l6215,7053,6631,8547,6963,8547,6547,7053xm4140,6537l3410,6537,3410,9753,3717,9753,3717,8371,4411,8371,4404,8363,4373,8335,4337,8307,4414,8262,4483,8214,4543,8164,4594,8112,4637,8057,4641,8050,3717,8050,3717,6858,4718,6858,4688,6804,4645,6742,4597,6689,4545,6643,4486,6605,4415,6575,4334,6554,4243,6541,4140,6537xm4411,8371l4028,8371,4074,8430,4119,8491,4161,8554,4201,8620,4238,8688,4274,8759,4307,8832,4338,8908,4664,9753,5017,9753,4641,8802,4619,8750,4596,8697,4571,8641,4545,8584,4518,8530,4494,8484,4472,8446,4451,8417,4430,8390,4411,8371xm4718,6858l4040,6858,4139,6863,4222,6878,4289,6904,4341,6939,4383,6982,4419,7030,4450,7082,4475,7140,4495,7201,4509,7267,4518,7337,4521,7410,4517,7496,4506,7579,4488,7660,4463,7737,4431,7809,4395,7872,4353,7925,4307,7970,4252,8005,4185,8030,4107,8045,4018,8050,4641,8050,4682,7985,4722,7909,4757,7829,4786,7744,4805,7674,4820,7603,4831,7531,4837,7457,4839,7383,4837,7305,4830,7230,4819,7157,4804,7085,4784,7016,4760,6948,4726,6872,4718,6858xm1880,6537l1227,6537,1227,9753,1923,9753,2019,9750,2110,9743,2196,9730,2276,9712,2351,9688,2420,9660,2484,9626,2542,9588,2596,9544,2650,9489,2702,9430,2725,9399,1534,9399,1534,6858,2719,6858,2682,6813,2631,6760,2577,6713,2525,6676,2467,6644,2402,6615,2331,6591,2253,6572,2169,6557,2079,6546,1983,6539,1880,6537xm2719,6858l1890,6858,1986,6861,2075,6870,2156,6885,2229,6905,2295,6931,2353,6963,2404,7001,2449,7045,2491,7096,2529,7153,2564,7217,2595,7287,2623,7363,2648,7446,2665,7515,2680,7586,2692,7660,2703,7738,2712,7818,2719,7901,2724,7986,2727,8075,2728,8167,2727,8258,2724,8346,2718,8430,2711,8511,2701,8588,2689,8662,2675,8733,2659,8799,2640,8863,2609,8951,2573,9031,2533,9103,2489,9166,2440,9222,2387,9269,2337,9303,2280,9333,2216,9356,2146,9375,2070,9388,1987,9396,1897,9399,2725,9399,2750,9366,2794,9297,2834,9224,2871,9147,2905,9064,2934,8977,2954,8911,2971,8843,2987,8772,3001,8700,3013,8625,3023,8549,3031,8470,3038,8389,3043,8305,3045,8220,3046,8133,3045,8039,3042,7949,3037,7861,3030,7775,3021,7693,3009,7612,2996,7535,2981,7460,2963,7388,2944,7318,2922,7251,2890,7163,2854,7082,2815,7006,2774,6936,2729,6871,2719,6858xm10227,6858l9920,6858,9920,9753,10227,9753,10227,6858xm11019,6537l9116,6537,9116,6858,11019,6858,11019,6537xm8902,6537l7567,6537,7567,9753,7875,9753,7875,8321,8773,8321,8773,8000,7875,8000,7875,6891,8902,6891,8902,6537xe" filled="true" fillcolor="#c0c0c0" stroked="false">
            <v:path arrowok="t"/>
            <v:fill type="solid"/>
            <w10:wrap type="none"/>
          </v:shape>
        </w:pict>
      </w:r>
      <w:r>
        <w:rPr>
          <w:spacing w:val="63"/>
          <w:u w:val="single"/>
        </w:rPr>
        <w:t>  </w:t>
      </w:r>
      <w:r>
        <w:rPr>
          <w:spacing w:val="5"/>
        </w:rPr>
        <w:t> </w:t>
      </w:r>
      <w:r>
        <w:rPr/>
        <w:t>Not Interested;</w:t>
      </w:r>
      <w:r>
        <w:rPr>
          <w:spacing w:val="65"/>
        </w:rPr>
        <w:t> </w:t>
      </w:r>
      <w:r>
        <w:rPr>
          <w:spacing w:val="63"/>
          <w:u w:val="single"/>
        </w:rPr>
        <w:t>  </w:t>
      </w:r>
      <w:r>
        <w:rPr>
          <w:spacing w:val="5"/>
        </w:rPr>
        <w:t> </w:t>
      </w:r>
      <w:r>
        <w:rPr/>
        <w:t>Need more information;</w:t>
      </w:r>
      <w:r>
        <w:rPr>
          <w:spacing w:val="65"/>
        </w:rPr>
        <w:t> </w:t>
      </w:r>
      <w:r>
        <w:rPr>
          <w:u w:val="single"/>
        </w:rPr>
        <w:tab/>
      </w:r>
      <w:r>
        <w:rPr/>
        <w:t> Interested</w:t>
      </w:r>
    </w:p>
    <w:sectPr>
      <w:pgSz w:w="12240" w:h="15840"/>
      <w:pgMar w:header="0" w:footer="815" w:top="1360" w:bottom="1000" w:left="9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141701pt;margin-top:740.133179pt;width:259.55pt;height:17pt;mso-position-horizontal-relative:page;mso-position-vertical-relative:page;z-index:-15788032" type="#_x0000_t202" id="docshape1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  <w:rPr>
                    <w:rFonts w:ascii="Verdana"/>
                  </w:rPr>
                </w:pPr>
                <w:r>
                  <w:rPr>
                    <w:rFonts w:ascii="Verdana"/>
                    <w:spacing w:val="-6"/>
                  </w:rPr>
                  <w:t>Ordinance</w:t>
                </w:r>
                <w:r>
                  <w:rPr>
                    <w:rFonts w:ascii="Verdana"/>
                    <w:spacing w:val="-14"/>
                  </w:rPr>
                  <w:t> </w:t>
                </w:r>
                <w:r>
                  <w:rPr>
                    <w:rFonts w:ascii="Verdana"/>
                    <w:spacing w:val="-6"/>
                  </w:rPr>
                  <w:t>Questionaire</w:t>
                </w:r>
                <w:r>
                  <w:rPr>
                    <w:rFonts w:ascii="Verdana"/>
                    <w:spacing w:val="-14"/>
                  </w:rPr>
                  <w:t> </w:t>
                </w:r>
                <w:r>
                  <w:rPr>
                    <w:rFonts w:ascii="Verdana"/>
                    <w:spacing w:val="-6"/>
                  </w:rPr>
                  <w:t>Draft</w:t>
                </w:r>
                <w:r>
                  <w:rPr>
                    <w:rFonts w:ascii="Verdana"/>
                    <w:spacing w:val="-13"/>
                  </w:rPr>
                  <w:t> </w:t>
                </w:r>
                <w:r>
                  <w:rPr>
                    <w:rFonts w:ascii="Verdana"/>
                    <w:spacing w:val="-6"/>
                  </w:rPr>
                  <w:t>May2023.docx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143707pt;margin-top:740.133179pt;width:15pt;height:17pt;mso-position-horizontal-relative:page;mso-position-vertical-relative:page;z-index:-15787520" type="#_x0000_t202" id="docshape2" filled="false" stroked="false">
          <v:textbox inset="0,0,0,0">
            <w:txbxContent>
              <w:p>
                <w:pPr>
                  <w:pStyle w:val="BodyText"/>
                  <w:spacing w:before="18"/>
                  <w:ind w:left="60"/>
                  <w:rPr>
                    <w:rFonts w:ascii="Verdana"/>
                  </w:rPr>
                </w:pPr>
                <w:r>
                  <w:rPr>
                    <w:rFonts w:ascii="Verdana"/>
                    <w:w w:val="104"/>
                  </w:rPr>
                  <w:fldChar w:fldCharType="begin"/>
                </w:r>
                <w:r>
                  <w:rPr>
                    <w:rFonts w:ascii="Verdana"/>
                    <w:w w:val="104"/>
                  </w:rPr>
                  <w:instrText> PAGE </w:instrText>
                </w:r>
                <w:r>
                  <w:rPr>
                    <w:rFonts w:ascii="Verdana"/>
                    <w:w w:val="104"/>
                  </w:rPr>
                  <w:fldChar w:fldCharType="separate"/>
                </w:r>
                <w:r>
                  <w:rPr>
                    <w:rFonts w:ascii="Verdana"/>
                    <w:w w:val="104"/>
                  </w:rPr>
                  <w:t>1</w:t>
                </w:r>
                <w:r>
                  <w:rPr>
                    <w:rFonts w:ascii="Verdana"/>
                    <w:w w:val="10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Schoolbook" w:hAnsi="Century Schoolbook" w:eastAsia="Century Schoolbook" w:cs="Century School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Schoolbook" w:hAnsi="Century Schoolbook" w:eastAsia="Century Schoolbook" w:cs="Century Schoolbook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2029" w:right="1985"/>
      <w:jc w:val="center"/>
      <w:outlineLvl w:val="1"/>
    </w:pPr>
    <w:rPr>
      <w:rFonts w:ascii="Century Gothic" w:hAnsi="Century Gothic" w:eastAsia="Century Gothic" w:cs="Century Gothic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Questionaire Draft May2023</dc:title>
  <dcterms:created xsi:type="dcterms:W3CDTF">2023-05-22T18:50:43Z</dcterms:created>
  <dcterms:modified xsi:type="dcterms:W3CDTF">2023-05-22T18:50:43Z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macOS Version 10.15.7 (Build 19H524) Quartz PDFContext</vt:lpwstr>
  </property>
</Properties>
</file>